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9BAA62" w14:textId="77777777" w:rsidR="00E32291" w:rsidRPr="00B85D91" w:rsidRDefault="00E32291" w:rsidP="00B85D91">
      <w:pPr>
        <w:suppressAutoHyphens/>
        <w:jc w:val="both"/>
        <w:rPr>
          <w:rFonts w:ascii="Times New Roman" w:eastAsia="Times New Roman" w:hAnsi="Times New Roman" w:cs="Times New Roman"/>
          <w:b/>
          <w:color w:val="000000" w:themeColor="text1"/>
          <w:sz w:val="28"/>
          <w:szCs w:val="28"/>
        </w:rPr>
      </w:pPr>
    </w:p>
    <w:tbl>
      <w:tblPr>
        <w:tblW w:w="5030" w:type="pct"/>
        <w:tblLook w:val="01E0" w:firstRow="1" w:lastRow="1" w:firstColumn="1" w:lastColumn="1" w:noHBand="0" w:noVBand="0"/>
      </w:tblPr>
      <w:tblGrid>
        <w:gridCol w:w="6102"/>
        <w:gridCol w:w="9345"/>
      </w:tblGrid>
      <w:tr w:rsidR="00E32291" w:rsidRPr="00B85D91" w14:paraId="6F4393EB" w14:textId="77777777" w:rsidTr="007938FD">
        <w:trPr>
          <w:trHeight w:val="1302"/>
        </w:trPr>
        <w:tc>
          <w:tcPr>
            <w:tcW w:w="1975" w:type="pct"/>
          </w:tcPr>
          <w:p w14:paraId="36E45BA1" w14:textId="007B3F60" w:rsidR="00C24DDF" w:rsidRPr="00B85D91" w:rsidRDefault="00727F2B" w:rsidP="00B85D91">
            <w:pPr>
              <w:jc w:val="center"/>
              <w:rPr>
                <w:rFonts w:ascii="Times New Roman" w:eastAsia="Times New Roman" w:hAnsi="Times New Roman" w:cs="Times New Roman"/>
                <w:b/>
                <w:color w:val="000000" w:themeColor="text1"/>
                <w:sz w:val="28"/>
                <w:szCs w:val="28"/>
                <w:lang w:val="nl-NL"/>
              </w:rPr>
            </w:pPr>
            <w:r>
              <w:rPr>
                <w:rFonts w:ascii="Times New Roman" w:eastAsia="Times New Roman" w:hAnsi="Times New Roman" w:cs="Times New Roman"/>
                <w:color w:val="000000" w:themeColor="text1"/>
                <w:spacing w:val="-8"/>
                <w:sz w:val="26"/>
                <w:szCs w:val="26"/>
                <w:lang w:val="nl-NL"/>
              </w:rPr>
              <w:t xml:space="preserve">UBND </w:t>
            </w:r>
            <w:r w:rsidR="00344619">
              <w:rPr>
                <w:rFonts w:ascii="Times New Roman" w:eastAsia="Times New Roman" w:hAnsi="Times New Roman" w:cs="Times New Roman"/>
                <w:color w:val="000000" w:themeColor="text1"/>
                <w:spacing w:val="-8"/>
                <w:sz w:val="26"/>
                <w:szCs w:val="26"/>
                <w:lang w:val="nl-NL"/>
              </w:rPr>
              <w:t>XÃ CỬA TÙNG</w:t>
            </w:r>
          </w:p>
          <w:p w14:paraId="719BFACA" w14:textId="5B035555" w:rsidR="00E32291" w:rsidRPr="00B85D91" w:rsidRDefault="00C3509A" w:rsidP="00B85D91">
            <w:pPr>
              <w:jc w:val="center"/>
              <w:rPr>
                <w:rFonts w:ascii="Times New Roman" w:eastAsia="Times New Roman" w:hAnsi="Times New Roman" w:cs="Times New Roman"/>
                <w:b/>
                <w:color w:val="000000" w:themeColor="text1"/>
                <w:sz w:val="28"/>
                <w:szCs w:val="28"/>
                <w:vertAlign w:val="superscript"/>
                <w:lang w:val="nl-NL"/>
              </w:rPr>
            </w:pPr>
            <w:r>
              <w:rPr>
                <w:rFonts w:ascii="Times New Roman" w:eastAsia="Times New Roman" w:hAnsi="Times New Roman" w:cs="Times New Roman"/>
                <w:b/>
                <w:noProof/>
                <w:color w:val="000000" w:themeColor="text1"/>
                <w:sz w:val="28"/>
                <w:szCs w:val="28"/>
                <w:lang w:val="en-US" w:eastAsia="en-US"/>
              </w:rPr>
              <mc:AlternateContent>
                <mc:Choice Requires="wps">
                  <w:drawing>
                    <wp:anchor distT="0" distB="0" distL="114300" distR="114300" simplePos="0" relativeHeight="251660288" behindDoc="0" locked="0" layoutInCell="1" allowOverlap="1" wp14:anchorId="5580040A" wp14:editId="2F8BB3A1">
                      <wp:simplePos x="0" y="0"/>
                      <wp:positionH relativeFrom="column">
                        <wp:posOffset>1403985</wp:posOffset>
                      </wp:positionH>
                      <wp:positionV relativeFrom="paragraph">
                        <wp:posOffset>220345</wp:posOffset>
                      </wp:positionV>
                      <wp:extent cx="942975" cy="0"/>
                      <wp:effectExtent l="0" t="0" r="9525" b="19050"/>
                      <wp:wrapNone/>
                      <wp:docPr id="3" name="Straight Connector 3"/>
                      <wp:cNvGraphicFramePr/>
                      <a:graphic xmlns:a="http://schemas.openxmlformats.org/drawingml/2006/main">
                        <a:graphicData uri="http://schemas.microsoft.com/office/word/2010/wordprocessingShape">
                          <wps:wsp>
                            <wps:cNvCnPr/>
                            <wps:spPr>
                              <a:xfrm>
                                <a:off x="0" y="0"/>
                                <a:ext cx="942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5pt,17.35pt" to="184.8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XLJtgEAALYDAAAOAAAAZHJzL2Uyb0RvYy54bWysU01vEzEQvSPxHyzfySYpX11l00MquCCI&#10;aPkBrnectbA91thkk3/P2Em2CBCqKi5ej/3em3nj2dXNwTuxB0oWQycXs7kUEDT2Nuw6+e3+w6v3&#10;UqSsQq8cBujkEZK8Wb98sRpjC0sc0PVAgkVCasfYySHn2DZN0gN4lWYYIfClQfIqc0i7pic1srp3&#10;zXI+f9uMSH0k1JASn96eLuW66hsDOn8xJkEWrpNcW64r1fWhrM16pdodqThYfS5DPaMKr2zgpJPU&#10;rcpK/CD7h5S3mjChyTONvkFjrIbqgd0s5r+5uRtUhOqFm5Pi1Kb0/2T15/2WhO07eSVFUJ6f6C6T&#10;srshiw2GwA1EElelT2NMLcM3YUvnKMUtFdMHQ7582Y441N4ep97CIQvNh9evl9fv3kihL1fNIy9S&#10;yh8BvSibTjobimvVqv2nlDkXQy8QDkodp8x1l48OCtiFr2DYCedaVHadIdg4EnvFr99/XxQXrFWR&#10;hWKscxNp/m/SGVtoUOfqqcQJXTNiyBPR24D0t6z5cCnVnPAX1yevxfYD9sf6DrUdPBzV2XmQy/T9&#10;Glf64++2/gkAAP//AwBQSwMEFAAGAAgAAAAhAMs7pZXeAAAACQEAAA8AAABkcnMvZG93bnJldi54&#10;bWxMj8FOwzAMhu9IvENkJG4sbYcKK02naRJCXBDr2D1rvLTQOFWSduXtCeIwjrY//f7+cj2bnk3o&#10;fGdJQLpIgCE1VnWkBXzsn+8egfkgScneEgr4Rg/r6vqqlIWyZ9rhVAfNYgj5QgpoQxgKzn3TopF+&#10;YQekeDtZZ2SIo9NcOXmO4abnWZLk3MiO4odWDrhtsfmqRyOgf3XTQW/1xo8vu7z+fD9lb/tJiNub&#10;efMELOAcLjD86kd1qKLT0Y6kPOsFZFmaRlTA8v4BWASW+SoHdvxb8Krk/xtUPwAAAP//AwBQSwEC&#10;LQAUAAYACAAAACEAtoM4kv4AAADhAQAAEwAAAAAAAAAAAAAAAAAAAAAAW0NvbnRlbnRfVHlwZXNd&#10;LnhtbFBLAQItABQABgAIAAAAIQA4/SH/1gAAAJQBAAALAAAAAAAAAAAAAAAAAC8BAABfcmVscy8u&#10;cmVsc1BLAQItABQABgAIAAAAIQDsGXLJtgEAALYDAAAOAAAAAAAAAAAAAAAAAC4CAABkcnMvZTJv&#10;RG9jLnhtbFBLAQItABQABgAIAAAAIQDLO6WV3gAAAAkBAAAPAAAAAAAAAAAAAAAAABAEAABkcnMv&#10;ZG93bnJldi54bWxQSwUGAAAAAAQABADzAAAAGwUAAAAA&#10;" strokecolor="black [3200]" strokeweight=".5pt">
                      <v:stroke joinstyle="miter"/>
                    </v:line>
                  </w:pict>
                </mc:Fallback>
              </mc:AlternateContent>
            </w:r>
            <w:r w:rsidR="00344619">
              <w:rPr>
                <w:rFonts w:ascii="Times New Roman" w:eastAsia="Times New Roman" w:hAnsi="Times New Roman" w:cs="Times New Roman"/>
                <w:b/>
                <w:color w:val="000000" w:themeColor="text1"/>
                <w:sz w:val="28"/>
                <w:szCs w:val="28"/>
                <w:lang w:val="nl-NL"/>
              </w:rPr>
              <w:t>VĂN PHÒNG HĐND&amp;UBND</w:t>
            </w:r>
            <w:r w:rsidR="00E32291" w:rsidRPr="00B85D91">
              <w:rPr>
                <w:rFonts w:ascii="Times New Roman" w:eastAsia="Times New Roman" w:hAnsi="Times New Roman" w:cs="Times New Roman"/>
                <w:b/>
                <w:color w:val="000000" w:themeColor="text1"/>
                <w:sz w:val="28"/>
                <w:szCs w:val="28"/>
                <w:lang w:val="nl-NL"/>
              </w:rPr>
              <w:br/>
            </w:r>
          </w:p>
          <w:p w14:paraId="07F10648" w14:textId="77777777" w:rsidR="00E32291" w:rsidRPr="00B85D91" w:rsidRDefault="00E32291" w:rsidP="00B85D91">
            <w:pPr>
              <w:jc w:val="center"/>
              <w:rPr>
                <w:rFonts w:ascii="Times New Roman" w:eastAsia="Times New Roman" w:hAnsi="Times New Roman" w:cs="Times New Roman"/>
                <w:b/>
                <w:color w:val="000000" w:themeColor="text1"/>
                <w:sz w:val="28"/>
                <w:szCs w:val="28"/>
                <w:lang w:val="nl-NL"/>
              </w:rPr>
            </w:pPr>
          </w:p>
        </w:tc>
        <w:tc>
          <w:tcPr>
            <w:tcW w:w="3025" w:type="pct"/>
          </w:tcPr>
          <w:p w14:paraId="448AA50A" w14:textId="77777777" w:rsidR="00AD7AA3" w:rsidRPr="00B85D91" w:rsidRDefault="00E32291" w:rsidP="00B85D91">
            <w:pPr>
              <w:jc w:val="center"/>
              <w:rPr>
                <w:rFonts w:ascii="Times New Roman" w:eastAsia="Times New Roman" w:hAnsi="Times New Roman" w:cs="Times New Roman"/>
                <w:b/>
                <w:color w:val="000000" w:themeColor="text1"/>
                <w:sz w:val="28"/>
                <w:szCs w:val="28"/>
                <w:lang w:val="nl-NL"/>
              </w:rPr>
            </w:pPr>
            <w:r w:rsidRPr="00B85D91">
              <w:rPr>
                <w:rFonts w:ascii="Times New Roman" w:eastAsia="Times New Roman" w:hAnsi="Times New Roman" w:cs="Times New Roman"/>
                <w:b/>
                <w:color w:val="000000" w:themeColor="text1"/>
                <w:spacing w:val="-8"/>
                <w:sz w:val="26"/>
                <w:szCs w:val="28"/>
                <w:lang w:val="nl-NL"/>
              </w:rPr>
              <w:t>CỘNG HÒA XÃ HỘI CHỦ NGHĨA VIỆT NAM</w:t>
            </w:r>
            <w:r w:rsidRPr="00B85D91">
              <w:rPr>
                <w:rFonts w:ascii="Times New Roman" w:eastAsia="Times New Roman" w:hAnsi="Times New Roman" w:cs="Times New Roman"/>
                <w:b/>
                <w:color w:val="000000" w:themeColor="text1"/>
                <w:sz w:val="28"/>
                <w:szCs w:val="28"/>
                <w:lang w:val="nl-NL"/>
              </w:rPr>
              <w:br/>
              <w:t>Độc lập - Tự do - Hạnh phúc</w:t>
            </w:r>
          </w:p>
          <w:p w14:paraId="15EA42E8" w14:textId="77777777" w:rsidR="00E32291" w:rsidRPr="00B85D91" w:rsidRDefault="00C3509A" w:rsidP="00B85D91">
            <w:pPr>
              <w:jc w:val="center"/>
              <w:rPr>
                <w:rFonts w:ascii="Times New Roman" w:eastAsia="Times New Roman" w:hAnsi="Times New Roman" w:cs="Times New Roman"/>
                <w:color w:val="000000" w:themeColor="text1"/>
                <w:sz w:val="28"/>
                <w:szCs w:val="28"/>
                <w:vertAlign w:val="superscript"/>
                <w:lang w:val="nl-NL"/>
              </w:rPr>
            </w:pPr>
            <w:r>
              <w:rPr>
                <w:rFonts w:ascii="Times New Roman" w:eastAsia="Times New Roman" w:hAnsi="Times New Roman" w:cs="Times New Roman"/>
                <w:noProof/>
                <w:color w:val="000000" w:themeColor="text1"/>
                <w:sz w:val="28"/>
                <w:szCs w:val="28"/>
                <w:vertAlign w:val="superscript"/>
                <w:lang w:val="en-US" w:eastAsia="en-US"/>
              </w:rPr>
              <mc:AlternateContent>
                <mc:Choice Requires="wps">
                  <w:drawing>
                    <wp:anchor distT="0" distB="0" distL="114300" distR="114300" simplePos="0" relativeHeight="251659264" behindDoc="0" locked="0" layoutInCell="1" allowOverlap="1" wp14:anchorId="323E9E67" wp14:editId="3AB7EE5A">
                      <wp:simplePos x="0" y="0"/>
                      <wp:positionH relativeFrom="column">
                        <wp:posOffset>1796151</wp:posOffset>
                      </wp:positionH>
                      <wp:positionV relativeFrom="paragraph">
                        <wp:posOffset>24130</wp:posOffset>
                      </wp:positionV>
                      <wp:extent cx="21717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17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19D64B17"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1.45pt,1.9pt" to="312.4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m6XmQEAAIgDAAAOAAAAZHJzL2Uyb0RvYy54bWysU8tu2zAQvAfoPxC815J8SArBsg8JkkvQ&#10;Bn18AEMtLSIklyBZS/77LmlbDpogCIJcKD5mZnd2V6vNZA3bQYgaXcebRc0ZOIm9dtuO//l9+/Ub&#10;ZzEJ1wuDDjq+h8g36y8Xq9G3sMQBTQ+BkYiL7eg7PqTk26qKcgAr4gI9OHpUGKxIdAzbqg9iJHVr&#10;qmVdX1Yjht4HlBAj3d4cHvm66CsFMv1QKkJipuOUWyprKOtjXqv1SrTbIPyg5TEN8YEsrNCOgs5S&#10;NyIJ9jfoF1JWy4ARVVpItBUqpSUUD+Smqf9z82sQHooXKk70c5ni58nK77tr9xCoDKOPbfQPIbuY&#10;VLD5S/mxqRRrPxcLpsQkXS6bq+aqpprK01t1JvoQ0x2gZXnTcaNd9iFasbuPiYIR9AShwzl02aW9&#10;gQw27icopnsK1hR2mQq4NoHtBPWzf2py/0irIDNFaWNmUv026YjNNCiT8l7ijC4R0aWZaLXD8FrU&#10;NJ1SVQf8yfXBa7b9iP2+NKKUg9pdnB1HM8/T83Ohn3+g9T8AAAD//wMAUEsDBBQABgAIAAAAIQC3&#10;VWgy2wAAAAcBAAAPAAAAZHJzL2Rvd25yZXYueG1sTI/BTsMwEETvSPyDtUjcqINBUUnjVFUlhLgg&#10;msLdjbdOSmxHtpOGv2fhUo5PM5p9W65n27MJQ+y8k3C/yICha7zunJHwsX++WwKLSTmteu9QwjdG&#10;WFfXV6UqtD+7HU51MoxGXCyUhDaloeA8Ni1aFRd+QEfZ0QerEmEwXAd1pnHbc5FlObeqc3ShVQNu&#10;W2y+6tFK6F/D9Gm2ZhPHl11en96P4m0/SXl7M29WwBLO6VKGX31Sh4qcDn50OrJegliKJ6pKeKAP&#10;KM/FI/Hhj3lV8v/+1Q8AAAD//wMAUEsBAi0AFAAGAAgAAAAhALaDOJL+AAAA4QEAABMAAAAAAAAA&#10;AAAAAAAAAAAAAFtDb250ZW50X1R5cGVzXS54bWxQSwECLQAUAAYACAAAACEAOP0h/9YAAACUAQAA&#10;CwAAAAAAAAAAAAAAAAAvAQAAX3JlbHMvLnJlbHNQSwECLQAUAAYACAAAACEAMRJul5kBAACIAwAA&#10;DgAAAAAAAAAAAAAAAAAuAgAAZHJzL2Uyb0RvYy54bWxQSwECLQAUAAYACAAAACEAt1VoMtsAAAAH&#10;AQAADwAAAAAAAAAAAAAAAADzAwAAZHJzL2Rvd25yZXYueG1sUEsFBgAAAAAEAAQA8wAAAPsEAAAA&#10;AA==&#10;" strokecolor="black [3200]" strokeweight=".5pt">
                      <v:stroke joinstyle="miter"/>
                    </v:line>
                  </w:pict>
                </mc:Fallback>
              </mc:AlternateContent>
            </w:r>
          </w:p>
          <w:p w14:paraId="571582B1" w14:textId="2A99846F" w:rsidR="00E32291" w:rsidRPr="00B85D91" w:rsidRDefault="00344619" w:rsidP="00FA54E9">
            <w:pPr>
              <w:jc w:val="center"/>
              <w:rPr>
                <w:rFonts w:ascii="Times New Roman" w:eastAsia="Times New Roman" w:hAnsi="Times New Roman" w:cs="Times New Roman"/>
                <w:color w:val="000000" w:themeColor="text1"/>
                <w:sz w:val="28"/>
                <w:szCs w:val="28"/>
                <w:lang w:val="nl-NL"/>
              </w:rPr>
            </w:pPr>
            <w:r>
              <w:rPr>
                <w:rFonts w:ascii="Times New Roman" w:eastAsia="Times New Roman" w:hAnsi="Times New Roman" w:cs="Times New Roman"/>
                <w:i/>
                <w:color w:val="000000" w:themeColor="text1"/>
                <w:sz w:val="28"/>
                <w:szCs w:val="28"/>
                <w:lang w:val="en-US"/>
              </w:rPr>
              <w:t>Cửa Tùng</w:t>
            </w:r>
            <w:r w:rsidR="008026BF">
              <w:rPr>
                <w:rFonts w:ascii="Times New Roman" w:eastAsia="Times New Roman" w:hAnsi="Times New Roman" w:cs="Times New Roman"/>
                <w:i/>
                <w:color w:val="000000" w:themeColor="text1"/>
                <w:sz w:val="28"/>
                <w:szCs w:val="28"/>
                <w:lang w:val="nl-NL"/>
              </w:rPr>
              <w:t xml:space="preserve">, ngày </w:t>
            </w:r>
            <w:r w:rsidR="00FA54E9">
              <w:rPr>
                <w:rFonts w:ascii="Times New Roman" w:eastAsia="Times New Roman" w:hAnsi="Times New Roman" w:cs="Times New Roman"/>
                <w:i/>
                <w:color w:val="000000" w:themeColor="text1"/>
                <w:sz w:val="28"/>
                <w:szCs w:val="28"/>
                <w:lang w:val="nl-NL"/>
              </w:rPr>
              <w:t>05</w:t>
            </w:r>
            <w:r w:rsidR="00096B77" w:rsidRPr="00B85D91">
              <w:rPr>
                <w:rFonts w:ascii="Times New Roman" w:eastAsia="Times New Roman" w:hAnsi="Times New Roman" w:cs="Times New Roman"/>
                <w:i/>
                <w:color w:val="000000" w:themeColor="text1"/>
                <w:sz w:val="28"/>
                <w:szCs w:val="28"/>
                <w:lang w:val="nl-NL"/>
              </w:rPr>
              <w:t xml:space="preserve"> </w:t>
            </w:r>
            <w:r w:rsidR="008026BF">
              <w:rPr>
                <w:rFonts w:ascii="Times New Roman" w:eastAsia="Times New Roman" w:hAnsi="Times New Roman" w:cs="Times New Roman"/>
                <w:i/>
                <w:color w:val="000000" w:themeColor="text1"/>
                <w:sz w:val="28"/>
                <w:szCs w:val="28"/>
                <w:lang w:val="nl-NL"/>
              </w:rPr>
              <w:t xml:space="preserve">tháng </w:t>
            </w:r>
            <w:r w:rsidR="00426E02">
              <w:rPr>
                <w:rFonts w:ascii="Times New Roman" w:eastAsia="Times New Roman" w:hAnsi="Times New Roman" w:cs="Times New Roman"/>
                <w:i/>
                <w:color w:val="000000" w:themeColor="text1"/>
                <w:sz w:val="28"/>
                <w:szCs w:val="28"/>
                <w:lang w:val="nl-NL"/>
              </w:rPr>
              <w:t xml:space="preserve"> </w:t>
            </w:r>
            <w:r>
              <w:rPr>
                <w:rFonts w:ascii="Times New Roman" w:eastAsia="Times New Roman" w:hAnsi="Times New Roman" w:cs="Times New Roman"/>
                <w:i/>
                <w:color w:val="000000" w:themeColor="text1"/>
                <w:sz w:val="28"/>
                <w:szCs w:val="28"/>
                <w:lang w:val="nl-NL"/>
              </w:rPr>
              <w:t>8</w:t>
            </w:r>
            <w:r w:rsidR="00205B68">
              <w:rPr>
                <w:rFonts w:ascii="Times New Roman" w:eastAsia="Times New Roman" w:hAnsi="Times New Roman" w:cs="Times New Roman"/>
                <w:i/>
                <w:color w:val="000000" w:themeColor="text1"/>
                <w:sz w:val="28"/>
                <w:szCs w:val="28"/>
                <w:lang w:val="nl-NL"/>
              </w:rPr>
              <w:t xml:space="preserve"> </w:t>
            </w:r>
            <w:r w:rsidR="008026BF">
              <w:rPr>
                <w:rFonts w:ascii="Times New Roman" w:eastAsia="Times New Roman" w:hAnsi="Times New Roman" w:cs="Times New Roman"/>
                <w:i/>
                <w:color w:val="000000" w:themeColor="text1"/>
                <w:sz w:val="28"/>
                <w:szCs w:val="28"/>
                <w:lang w:val="nl-NL"/>
              </w:rPr>
              <w:t xml:space="preserve"> </w:t>
            </w:r>
            <w:r w:rsidR="00205B68">
              <w:rPr>
                <w:rFonts w:ascii="Times New Roman" w:eastAsia="Times New Roman" w:hAnsi="Times New Roman" w:cs="Times New Roman"/>
                <w:i/>
                <w:color w:val="000000" w:themeColor="text1"/>
                <w:sz w:val="28"/>
                <w:szCs w:val="28"/>
                <w:lang w:val="nl-NL"/>
              </w:rPr>
              <w:t>năm 2026</w:t>
            </w:r>
          </w:p>
        </w:tc>
      </w:tr>
    </w:tbl>
    <w:p w14:paraId="0E8E937D" w14:textId="77777777" w:rsidR="00E32291" w:rsidRPr="00B85D91" w:rsidRDefault="00E32291" w:rsidP="00B85D91">
      <w:pPr>
        <w:jc w:val="both"/>
        <w:rPr>
          <w:rFonts w:ascii="Times New Roman" w:eastAsia="Times New Roman" w:hAnsi="Times New Roman" w:cs="Times New Roman"/>
          <w:b/>
          <w:color w:val="000000" w:themeColor="text1"/>
          <w:spacing w:val="10"/>
          <w:sz w:val="28"/>
          <w:szCs w:val="28"/>
        </w:rPr>
      </w:pPr>
    </w:p>
    <w:p w14:paraId="0EBCD24B" w14:textId="77777777" w:rsidR="00A23091" w:rsidRDefault="00E32291" w:rsidP="001F17CC">
      <w:pPr>
        <w:spacing w:before="240"/>
        <w:jc w:val="center"/>
        <w:rPr>
          <w:rFonts w:ascii="Times New Roman" w:eastAsia="Times New Roman" w:hAnsi="Times New Roman" w:cs="Times New Roman"/>
          <w:b/>
          <w:color w:val="000000" w:themeColor="text1"/>
          <w:sz w:val="28"/>
          <w:szCs w:val="28"/>
        </w:rPr>
      </w:pPr>
      <w:r w:rsidRPr="00B85D91">
        <w:rPr>
          <w:rFonts w:ascii="Times New Roman" w:eastAsia="Times New Roman" w:hAnsi="Times New Roman" w:cs="Times New Roman"/>
          <w:b/>
          <w:color w:val="000000" w:themeColor="text1"/>
          <w:sz w:val="28"/>
          <w:szCs w:val="28"/>
        </w:rPr>
        <w:t xml:space="preserve">BẢN SO SÁNH, THUYẾT MINH </w:t>
      </w:r>
    </w:p>
    <w:p w14:paraId="3CE64433" w14:textId="158C03A7" w:rsidR="00205B68" w:rsidRDefault="00205B68" w:rsidP="000624C3">
      <w:pPr>
        <w:spacing w:line="276" w:lineRule="auto"/>
        <w:ind w:right="-241"/>
        <w:jc w:val="center"/>
        <w:rPr>
          <w:rFonts w:ascii="Times New Roman" w:hAnsi="Times New Roman" w:cs="Times New Roman"/>
          <w:b/>
          <w:sz w:val="28"/>
          <w:szCs w:val="28"/>
          <w:lang w:val="en-US"/>
        </w:rPr>
      </w:pPr>
      <w:r w:rsidRPr="00426E02">
        <w:rPr>
          <w:rFonts w:ascii="Times New Roman" w:eastAsia="Times New Roman" w:hAnsi="Times New Roman" w:cs="Times New Roman"/>
          <w:b/>
          <w:bCs/>
          <w:noProof/>
          <w:sz w:val="28"/>
          <w:szCs w:val="28"/>
        </w:rPr>
        <w:t xml:space="preserve">Dự thảo Nghị quyết </w:t>
      </w:r>
      <w:r w:rsidR="000624C3" w:rsidRPr="000624C3">
        <w:rPr>
          <w:rFonts w:ascii="Times New Roman" w:eastAsia="Times New Roman" w:hAnsi="Times New Roman" w:cs="Times New Roman"/>
          <w:b/>
          <w:bCs/>
          <w:noProof/>
          <w:sz w:val="28"/>
          <w:szCs w:val="28"/>
        </w:rPr>
        <w:t>quy định nhiệm vụ, hoạt động và định mức khoán chi trong xây dựng văn bản quy phạm pháp luật của Hội đồng nhân dân và Ủy ban nhân dân xã Cửa Tùng</w:t>
      </w:r>
    </w:p>
    <w:p w14:paraId="00649482" w14:textId="77777777" w:rsidR="00405819" w:rsidRDefault="00405819" w:rsidP="00171062">
      <w:pPr>
        <w:spacing w:line="276" w:lineRule="auto"/>
        <w:ind w:right="-241"/>
        <w:jc w:val="center"/>
        <w:rPr>
          <w:rFonts w:ascii="Times New Roman" w:hAnsi="Times New Roman" w:cs="Times New Roman"/>
          <w:b/>
          <w:sz w:val="28"/>
          <w:szCs w:val="28"/>
          <w:lang w:val="en-US"/>
        </w:rPr>
      </w:pPr>
    </w:p>
    <w:tbl>
      <w:tblPr>
        <w:tblStyle w:val="TableGrid"/>
        <w:tblW w:w="0" w:type="auto"/>
        <w:tblLook w:val="04A0" w:firstRow="1" w:lastRow="0" w:firstColumn="1" w:lastColumn="0" w:noHBand="0" w:noVBand="1"/>
      </w:tblPr>
      <w:tblGrid>
        <w:gridCol w:w="5118"/>
        <w:gridCol w:w="5118"/>
        <w:gridCol w:w="5119"/>
      </w:tblGrid>
      <w:tr w:rsidR="00405819" w14:paraId="16DA271B" w14:textId="77777777" w:rsidTr="008B162D">
        <w:tc>
          <w:tcPr>
            <w:tcW w:w="5118" w:type="dxa"/>
          </w:tcPr>
          <w:p w14:paraId="10631970" w14:textId="6573CD3D" w:rsidR="00405819" w:rsidRDefault="00405819" w:rsidP="008B162D">
            <w:pPr>
              <w:spacing w:before="120" w:after="120" w:line="276" w:lineRule="auto"/>
              <w:ind w:right="-238"/>
              <w:jc w:val="center"/>
              <w:rPr>
                <w:rFonts w:ascii="Times New Roman" w:eastAsia="Times New Roman" w:hAnsi="Times New Roman" w:cs="Times New Roman"/>
                <w:b/>
                <w:bCs/>
                <w:iCs/>
                <w:noProof/>
                <w:sz w:val="28"/>
                <w:szCs w:val="28"/>
                <w:lang w:val="en-US"/>
              </w:rPr>
            </w:pPr>
            <w:r w:rsidRPr="00426E02">
              <w:rPr>
                <w:rFonts w:ascii="Times New Roman" w:eastAsia="Times New Roman" w:hAnsi="Times New Roman" w:cs="Times New Roman"/>
                <w:b/>
                <w:color w:val="000000" w:themeColor="text1"/>
                <w:sz w:val="26"/>
                <w:szCs w:val="26"/>
              </w:rPr>
              <w:t>QUY PHẠM PHÁP LUẬT HIỆN HÀNH</w:t>
            </w:r>
          </w:p>
        </w:tc>
        <w:tc>
          <w:tcPr>
            <w:tcW w:w="5118" w:type="dxa"/>
            <w:vAlign w:val="center"/>
          </w:tcPr>
          <w:p w14:paraId="44D3925D" w14:textId="0F345FAC" w:rsidR="00405819" w:rsidRDefault="00405819" w:rsidP="008B162D">
            <w:pPr>
              <w:spacing w:line="276" w:lineRule="auto"/>
              <w:ind w:right="-241"/>
              <w:jc w:val="center"/>
              <w:rPr>
                <w:rFonts w:ascii="Times New Roman" w:eastAsia="Times New Roman" w:hAnsi="Times New Roman" w:cs="Times New Roman"/>
                <w:b/>
                <w:bCs/>
                <w:iCs/>
                <w:noProof/>
                <w:sz w:val="28"/>
                <w:szCs w:val="28"/>
                <w:lang w:val="en-US"/>
              </w:rPr>
            </w:pPr>
            <w:r w:rsidRPr="00B85D91">
              <w:rPr>
                <w:rFonts w:ascii="Times New Roman" w:eastAsia="Times New Roman" w:hAnsi="Times New Roman" w:cs="Times New Roman"/>
                <w:b/>
                <w:color w:val="000000" w:themeColor="text1"/>
                <w:sz w:val="26"/>
                <w:szCs w:val="26"/>
                <w:lang w:val="en-US"/>
              </w:rPr>
              <w:t>DỰ THẢO VĂN BẢN</w:t>
            </w:r>
          </w:p>
        </w:tc>
        <w:tc>
          <w:tcPr>
            <w:tcW w:w="5119" w:type="dxa"/>
            <w:vAlign w:val="center"/>
          </w:tcPr>
          <w:p w14:paraId="03A2C7DD" w14:textId="37F47614" w:rsidR="00405819" w:rsidRDefault="00405819" w:rsidP="008B162D">
            <w:pPr>
              <w:spacing w:line="276" w:lineRule="auto"/>
              <w:ind w:right="-241"/>
              <w:jc w:val="center"/>
              <w:rPr>
                <w:rFonts w:ascii="Times New Roman" w:eastAsia="Times New Roman" w:hAnsi="Times New Roman" w:cs="Times New Roman"/>
                <w:b/>
                <w:bCs/>
                <w:iCs/>
                <w:noProof/>
                <w:sz w:val="28"/>
                <w:szCs w:val="28"/>
                <w:lang w:val="en-US"/>
              </w:rPr>
            </w:pPr>
            <w:r w:rsidRPr="00B85D91">
              <w:rPr>
                <w:rFonts w:ascii="Times New Roman" w:eastAsia="Times New Roman" w:hAnsi="Times New Roman" w:cs="Times New Roman"/>
                <w:b/>
                <w:color w:val="000000" w:themeColor="text1"/>
                <w:sz w:val="26"/>
                <w:szCs w:val="26"/>
                <w:lang w:val="en-US"/>
              </w:rPr>
              <w:t>THUYẾT MINH</w:t>
            </w:r>
          </w:p>
        </w:tc>
      </w:tr>
      <w:tr w:rsidR="00405819" w14:paraId="5E8C57D1" w14:textId="77777777" w:rsidTr="00405819">
        <w:tc>
          <w:tcPr>
            <w:tcW w:w="5118" w:type="dxa"/>
          </w:tcPr>
          <w:p w14:paraId="77AD2762" w14:textId="77777777" w:rsidR="00405819" w:rsidRPr="000005E2" w:rsidRDefault="00405819" w:rsidP="008C3683">
            <w:pPr>
              <w:spacing w:before="120" w:after="120"/>
              <w:ind w:right="82"/>
              <w:jc w:val="both"/>
              <w:rPr>
                <w:rFonts w:ascii="Times New Roman" w:hAnsi="Times New Roman" w:cs="Times New Roman"/>
                <w:i/>
                <w:color w:val="000000" w:themeColor="text1"/>
                <w:sz w:val="28"/>
                <w:szCs w:val="28"/>
                <w:lang w:val="pt-BR"/>
              </w:rPr>
            </w:pPr>
            <w:r w:rsidRPr="000005E2">
              <w:rPr>
                <w:rFonts w:ascii="Times New Roman" w:hAnsi="Times New Roman" w:cs="Times New Roman"/>
                <w:spacing w:val="-2"/>
                <w:sz w:val="28"/>
                <w:szCs w:val="28"/>
                <w:lang w:val="pt-BR"/>
              </w:rPr>
              <w:t>- Khoản 1 Điều 4, khoản 1 Điều 5 Nghị quyết số 197/2025/QH15 của Quốc hội về một số cơ chế, chính sách đặc biệt tạo đột phá trong xây dựng và tổ chức thi hành pháp luật quy định</w:t>
            </w:r>
            <w:r w:rsidRPr="000005E2">
              <w:rPr>
                <w:rFonts w:ascii="Times New Roman" w:hAnsi="Times New Roman" w:cs="Times New Roman"/>
                <w:i/>
                <w:spacing w:val="-2"/>
                <w:sz w:val="28"/>
                <w:szCs w:val="28"/>
                <w:lang w:val="pt-BR"/>
              </w:rPr>
              <w:t>: “Bảo đảm chi cho công tác xây dựng pháp luật không thấp hơn 0,5% tổng chi ngân sách nhà nước hằng năm và tăng dần theo yêu cầu phát triển…”; “</w:t>
            </w:r>
            <w:r w:rsidRPr="000005E2">
              <w:rPr>
                <w:rFonts w:ascii="Times New Roman" w:hAnsi="Times New Roman" w:cs="Times New Roman"/>
                <w:i/>
                <w:spacing w:val="-2"/>
                <w:sz w:val="28"/>
                <w:szCs w:val="28"/>
                <w:shd w:val="clear" w:color="auto" w:fill="FFFFFF"/>
                <w:lang w:val="pt-BR"/>
              </w:rPr>
              <w:t>Kinh phí từ ngân sách nhà nước cho công tác xây dựng pháp luật được thực hiện khoán chi theo từng nhiệm vụ hoặc theo từng hoạt động”.</w:t>
            </w:r>
          </w:p>
          <w:p w14:paraId="48CCDDE0" w14:textId="430B090D" w:rsidR="00405819" w:rsidRPr="000959AC" w:rsidRDefault="00405819" w:rsidP="008C3683">
            <w:pPr>
              <w:spacing w:before="60" w:after="60"/>
              <w:ind w:right="82"/>
              <w:jc w:val="both"/>
              <w:rPr>
                <w:rFonts w:ascii="Times New Roman" w:hAnsi="Times New Roman" w:cs="Times New Roman"/>
                <w:color w:val="000000" w:themeColor="text1"/>
                <w:sz w:val="28"/>
                <w:szCs w:val="28"/>
                <w:lang w:val="en-US"/>
              </w:rPr>
            </w:pPr>
            <w:r w:rsidRPr="00A82309">
              <w:rPr>
                <w:rFonts w:ascii="Times New Roman" w:hAnsi="Times New Roman" w:cs="Times New Roman"/>
                <w:color w:val="000000" w:themeColor="text1"/>
                <w:sz w:val="28"/>
                <w:szCs w:val="28"/>
              </w:rPr>
              <w:t xml:space="preserve">- Điểm </w:t>
            </w:r>
            <w:r w:rsidR="00344619">
              <w:rPr>
                <w:rFonts w:ascii="Times New Roman" w:hAnsi="Times New Roman" w:cs="Times New Roman"/>
                <w:color w:val="000000" w:themeColor="text1"/>
                <w:sz w:val="28"/>
                <w:szCs w:val="28"/>
                <w:lang w:val="en-US"/>
              </w:rPr>
              <w:t>b</w:t>
            </w:r>
            <w:r w:rsidRPr="00A82309">
              <w:rPr>
                <w:rFonts w:ascii="Times New Roman" w:hAnsi="Times New Roman" w:cs="Times New Roman"/>
                <w:color w:val="000000" w:themeColor="text1"/>
                <w:sz w:val="28"/>
                <w:szCs w:val="28"/>
              </w:rPr>
              <w:t xml:space="preserve"> khoản 3 Điều </w:t>
            </w:r>
            <w:r w:rsidR="00344619">
              <w:rPr>
                <w:rFonts w:ascii="Times New Roman" w:hAnsi="Times New Roman" w:cs="Times New Roman"/>
                <w:color w:val="000000" w:themeColor="text1"/>
                <w:sz w:val="28"/>
                <w:szCs w:val="28"/>
                <w:lang w:val="en-US"/>
              </w:rPr>
              <w:t>21</w:t>
            </w:r>
            <w:r w:rsidRPr="00A82309">
              <w:rPr>
                <w:rFonts w:ascii="Times New Roman" w:hAnsi="Times New Roman" w:cs="Times New Roman"/>
                <w:color w:val="000000" w:themeColor="text1"/>
                <w:sz w:val="28"/>
                <w:szCs w:val="28"/>
              </w:rPr>
              <w:t xml:space="preserve"> Luật Tổ chức chính quyền địa phương số 72/2025/QH15 quy định nhiệm vụ, quyền hạn của HĐND </w:t>
            </w:r>
            <w:r w:rsidR="00344619">
              <w:rPr>
                <w:rFonts w:ascii="Times New Roman" w:hAnsi="Times New Roman" w:cs="Times New Roman"/>
                <w:color w:val="000000" w:themeColor="text1"/>
                <w:sz w:val="28"/>
                <w:szCs w:val="28"/>
                <w:lang w:val="en-US"/>
              </w:rPr>
              <w:lastRenderedPageBreak/>
              <w:t>xã</w:t>
            </w:r>
            <w:r w:rsidR="00344619" w:rsidRPr="00344619">
              <w:rPr>
                <w:rFonts w:ascii="Times New Roman" w:hAnsi="Times New Roman" w:cs="Times New Roman"/>
                <w:color w:val="000000" w:themeColor="text1"/>
                <w:sz w:val="28"/>
                <w:szCs w:val="28"/>
                <w:lang w:val="en-US"/>
              </w:rPr>
              <w:t xml:space="preserve"> </w:t>
            </w:r>
            <w:r w:rsidR="00344619" w:rsidRPr="00BE3E11">
              <w:rPr>
                <w:rFonts w:ascii="Times New Roman" w:hAnsi="Times New Roman" w:cs="Times New Roman"/>
                <w:i/>
                <w:color w:val="000000" w:themeColor="text1"/>
                <w:sz w:val="28"/>
                <w:szCs w:val="28"/>
                <w:lang w:val="en-US"/>
              </w:rPr>
              <w:t>Quyết định dự toán thu ngân sách nhà nước trên địa bàn; dự toán thu, chi ngân sách địa phương và phân bổ dự toán ngân sách cấp mình; điều chỉnh dự toán ngân sách cấp mình trong trường hợp cần thiết; phê chuẩn quyết toán ngân sách cấp mình và các nội dung khác theo quy định của pháp luật về ngân sách nhà nước</w:t>
            </w:r>
            <w:r>
              <w:rPr>
                <w:rFonts w:ascii="Times New Roman" w:hAnsi="Times New Roman" w:cs="Times New Roman"/>
                <w:color w:val="000000" w:themeColor="text1"/>
                <w:sz w:val="28"/>
                <w:szCs w:val="28"/>
              </w:rPr>
              <w:t>.”</w:t>
            </w:r>
          </w:p>
          <w:p w14:paraId="388E2535" w14:textId="77EF0174" w:rsidR="00361C95" w:rsidRPr="00361C95" w:rsidRDefault="00361C95" w:rsidP="00361C95">
            <w:pPr>
              <w:widowControl/>
              <w:spacing w:line="300" w:lineRule="auto"/>
              <w:jc w:val="both"/>
              <w:rPr>
                <w:rFonts w:ascii="Times New Roman" w:eastAsia="Times New Roman" w:hAnsi="Times New Roman" w:cs="Times New Roman"/>
                <w:i/>
                <w:iCs/>
                <w:color w:val="auto"/>
                <w:sz w:val="28"/>
                <w:szCs w:val="28"/>
                <w:lang w:val="en-US" w:eastAsia="en-US"/>
              </w:rPr>
            </w:pPr>
            <w:r w:rsidRPr="00361C95">
              <w:rPr>
                <w:rFonts w:ascii="Times New Roman" w:eastAsia="Times New Roman" w:hAnsi="Times New Roman" w:cs="Times New Roman"/>
                <w:color w:val="auto"/>
                <w:sz w:val="28"/>
                <w:szCs w:val="28"/>
                <w:lang w:eastAsia="en-US"/>
              </w:rPr>
              <w:t>-</w:t>
            </w:r>
            <w:r w:rsidRPr="00361C95">
              <w:rPr>
                <w:rFonts w:ascii="Times New Roman" w:eastAsia="Times New Roman" w:hAnsi="Times New Roman" w:cs="Times New Roman"/>
                <w:color w:val="auto"/>
                <w:sz w:val="28"/>
                <w:szCs w:val="28"/>
                <w:lang w:val="en-US" w:eastAsia="en-US"/>
              </w:rPr>
              <w:t xml:space="preserve"> </w:t>
            </w:r>
            <w:r w:rsidRPr="00361C95">
              <w:rPr>
                <w:rFonts w:ascii="Times New Roman" w:eastAsia="Times New Roman" w:hAnsi="Times New Roman" w:cs="Times New Roman"/>
                <w:color w:val="auto"/>
                <w:sz w:val="28"/>
                <w:szCs w:val="28"/>
                <w:lang w:eastAsia="en-US"/>
              </w:rPr>
              <w:t xml:space="preserve">Tại điểm </w:t>
            </w:r>
            <w:r w:rsidRPr="00361C95">
              <w:rPr>
                <w:rFonts w:ascii="Times New Roman" w:eastAsia="Times New Roman" w:hAnsi="Times New Roman" w:cs="Times New Roman"/>
                <w:color w:val="auto"/>
                <w:sz w:val="28"/>
                <w:szCs w:val="28"/>
                <w:lang w:val="en-US" w:eastAsia="en-US"/>
              </w:rPr>
              <w:t>a, b</w:t>
            </w:r>
            <w:r w:rsidRPr="00361C95">
              <w:rPr>
                <w:rFonts w:ascii="Times New Roman" w:eastAsia="Times New Roman" w:hAnsi="Times New Roman" w:cs="Times New Roman"/>
                <w:color w:val="auto"/>
                <w:sz w:val="28"/>
                <w:szCs w:val="28"/>
                <w:lang w:eastAsia="en-US"/>
              </w:rPr>
              <w:t xml:space="preserve"> khoản </w:t>
            </w:r>
            <w:r w:rsidRPr="00361C95">
              <w:rPr>
                <w:rFonts w:ascii="Times New Roman" w:eastAsia="Times New Roman" w:hAnsi="Times New Roman" w:cs="Times New Roman"/>
                <w:color w:val="auto"/>
                <w:sz w:val="28"/>
                <w:szCs w:val="28"/>
                <w:lang w:val="en-US" w:eastAsia="en-US"/>
              </w:rPr>
              <w:t>2</w:t>
            </w:r>
            <w:r w:rsidRPr="00361C95">
              <w:rPr>
                <w:rFonts w:ascii="Times New Roman" w:eastAsia="Times New Roman" w:hAnsi="Times New Roman" w:cs="Times New Roman"/>
                <w:color w:val="auto"/>
                <w:sz w:val="28"/>
                <w:szCs w:val="28"/>
                <w:lang w:eastAsia="en-US"/>
              </w:rPr>
              <w:t xml:space="preserve"> Điều 31 Luật Ngân sách nhà nước số 89/2025/QH15 quy định Hội đồng nhân dân cấp </w:t>
            </w:r>
            <w:r w:rsidRPr="00361C95">
              <w:rPr>
                <w:rFonts w:ascii="Times New Roman" w:eastAsia="Times New Roman" w:hAnsi="Times New Roman" w:cs="Times New Roman"/>
                <w:color w:val="auto"/>
                <w:sz w:val="28"/>
                <w:szCs w:val="28"/>
                <w:lang w:val="en-US" w:eastAsia="en-US"/>
              </w:rPr>
              <w:t xml:space="preserve">xã </w:t>
            </w:r>
            <w:r w:rsidRPr="00361C95">
              <w:rPr>
                <w:rFonts w:ascii="Times New Roman" w:eastAsia="Times New Roman" w:hAnsi="Times New Roman" w:cs="Times New Roman"/>
                <w:color w:val="auto"/>
                <w:sz w:val="28"/>
                <w:szCs w:val="28"/>
                <w:lang w:eastAsia="en-US"/>
              </w:rPr>
              <w:t>có nhiệm vụ, quyền hạn</w:t>
            </w:r>
            <w:r w:rsidRPr="00361C95">
              <w:rPr>
                <w:rFonts w:ascii="Times New Roman" w:eastAsia="Times New Roman" w:hAnsi="Times New Roman" w:cs="Times New Roman"/>
                <w:color w:val="auto"/>
                <w:sz w:val="28"/>
                <w:szCs w:val="28"/>
                <w:lang w:val="en-US" w:eastAsia="en-US"/>
              </w:rPr>
              <w:t xml:space="preserve"> </w:t>
            </w:r>
            <w:r w:rsidRPr="00361C95">
              <w:rPr>
                <w:rFonts w:ascii="Times New Roman" w:eastAsia="Times New Roman" w:hAnsi="Times New Roman" w:cs="Times New Roman"/>
                <w:color w:val="auto"/>
                <w:sz w:val="28"/>
                <w:szCs w:val="28"/>
                <w:lang w:eastAsia="en-US"/>
              </w:rPr>
              <w:t>Quy</w:t>
            </w:r>
            <w:r w:rsidRPr="00361C95">
              <w:rPr>
                <w:rFonts w:ascii="Times New Roman" w:eastAsia="Times New Roman" w:hAnsi="Times New Roman" w:cs="Times New Roman"/>
                <w:color w:val="auto"/>
                <w:sz w:val="28"/>
                <w:szCs w:val="28"/>
                <w:lang w:val="en-US" w:eastAsia="en-US"/>
              </w:rPr>
              <w:t>ết định phân bổ dự toán ngân sách cấp mình</w:t>
            </w:r>
            <w:r w:rsidRPr="00361C95">
              <w:rPr>
                <w:rFonts w:ascii="Times New Roman" w:eastAsia="Times New Roman" w:hAnsi="Times New Roman" w:cs="Times New Roman"/>
                <w:color w:val="auto"/>
                <w:sz w:val="28"/>
                <w:szCs w:val="28"/>
                <w:lang w:eastAsia="en-US"/>
              </w:rPr>
              <w:t>: “</w:t>
            </w:r>
            <w:bookmarkStart w:id="0" w:name="diem_a_2_31"/>
            <w:r w:rsidRPr="00361C95">
              <w:rPr>
                <w:rFonts w:ascii="Times New Roman" w:eastAsia="Times New Roman" w:hAnsi="Times New Roman" w:cs="Times New Roman"/>
                <w:i/>
                <w:iCs/>
                <w:color w:val="auto"/>
                <w:sz w:val="28"/>
                <w:szCs w:val="28"/>
                <w:lang w:eastAsia="en-US"/>
              </w:rPr>
              <w:t>T</w:t>
            </w:r>
            <w:r w:rsidRPr="00361C95">
              <w:rPr>
                <w:rFonts w:ascii="Times New Roman" w:eastAsia="Times New Roman" w:hAnsi="Times New Roman" w:cs="Times New Roman"/>
                <w:i/>
                <w:iCs/>
                <w:color w:val="auto"/>
                <w:sz w:val="28"/>
                <w:szCs w:val="28"/>
                <w:lang w:val="en-US" w:eastAsia="en-US"/>
              </w:rPr>
              <w:t xml:space="preserve">ổng số chi ngân sách bao gồm các khoản đã phân bổ chi tiết và các khoản chưa phân bổ chi tiết; chi đầu tư phát triển và chi thường xuyên, chi bổ sung quỹ dự trữ tài chính địa phương; dự phòng ngân sách </w:t>
            </w:r>
            <w:r w:rsidRPr="00361C95">
              <w:rPr>
                <w:rFonts w:ascii="Times New Roman" w:eastAsia="Times New Roman" w:hAnsi="Times New Roman" w:cs="Times New Roman"/>
                <w:color w:val="auto"/>
                <w:sz w:val="28"/>
                <w:szCs w:val="28"/>
                <w:lang w:val="en-US" w:eastAsia="en-US"/>
              </w:rPr>
              <w:t>(điểm a)</w:t>
            </w:r>
            <w:r w:rsidRPr="00361C95">
              <w:rPr>
                <w:rFonts w:ascii="Times New Roman" w:eastAsia="Times New Roman" w:hAnsi="Times New Roman" w:cs="Times New Roman"/>
                <w:i/>
                <w:iCs/>
                <w:color w:val="auto"/>
                <w:sz w:val="28"/>
                <w:szCs w:val="28"/>
                <w:lang w:val="en-US" w:eastAsia="en-US"/>
              </w:rPr>
              <w:t>;</w:t>
            </w:r>
            <w:bookmarkEnd w:id="0"/>
            <w:r w:rsidRPr="00361C95">
              <w:rPr>
                <w:rFonts w:ascii="Times New Roman" w:eastAsia="Times New Roman" w:hAnsi="Times New Roman" w:cs="Times New Roman"/>
                <w:i/>
                <w:iCs/>
                <w:color w:val="auto"/>
                <w:sz w:val="28"/>
                <w:szCs w:val="28"/>
                <w:lang w:val="en-US" w:eastAsia="en-US"/>
              </w:rPr>
              <w:t xml:space="preserve"> </w:t>
            </w:r>
            <w:r w:rsidRPr="00361C95">
              <w:rPr>
                <w:rFonts w:ascii="Times New Roman" w:eastAsia="Times New Roman" w:hAnsi="Times New Roman" w:cs="Times New Roman"/>
                <w:i/>
                <w:iCs/>
                <w:color w:val="auto"/>
                <w:sz w:val="28"/>
                <w:szCs w:val="28"/>
                <w:lang w:eastAsia="en-US"/>
              </w:rPr>
              <w:t>D</w:t>
            </w:r>
            <w:r w:rsidRPr="00361C95">
              <w:rPr>
                <w:rFonts w:ascii="Times New Roman" w:eastAsia="Times New Roman" w:hAnsi="Times New Roman" w:cs="Times New Roman"/>
                <w:i/>
                <w:iCs/>
                <w:color w:val="auto"/>
                <w:sz w:val="28"/>
                <w:szCs w:val="28"/>
                <w:lang w:val="en-US" w:eastAsia="en-US"/>
              </w:rPr>
              <w:t xml:space="preserve">ự toán chi đầu tư phát triển, chi thường xuyên của từng cơ quan, đơn vị thuộc cấp mình </w:t>
            </w:r>
            <w:r w:rsidRPr="00361C95">
              <w:rPr>
                <w:rFonts w:ascii="Times New Roman" w:eastAsia="Times New Roman" w:hAnsi="Times New Roman" w:cs="Times New Roman"/>
                <w:color w:val="auto"/>
                <w:sz w:val="28"/>
                <w:szCs w:val="28"/>
                <w:lang w:val="en-US" w:eastAsia="en-US"/>
              </w:rPr>
              <w:t>(điểm b)</w:t>
            </w:r>
            <w:r w:rsidRPr="00361C95">
              <w:rPr>
                <w:rFonts w:ascii="Times New Roman" w:eastAsia="Times New Roman" w:hAnsi="Times New Roman" w:cs="Times New Roman"/>
                <w:i/>
                <w:iCs/>
                <w:color w:val="auto"/>
                <w:sz w:val="28"/>
                <w:szCs w:val="28"/>
                <w:lang w:val="en-US" w:eastAsia="en-US"/>
              </w:rPr>
              <w:t>”.</w:t>
            </w:r>
          </w:p>
          <w:p w14:paraId="4A1AE4AA" w14:textId="66FE2F60" w:rsidR="00405819" w:rsidRPr="00361C95" w:rsidRDefault="00361C95" w:rsidP="00361C95">
            <w:pPr>
              <w:widowControl/>
              <w:spacing w:line="300" w:lineRule="auto"/>
              <w:jc w:val="both"/>
              <w:rPr>
                <w:rFonts w:ascii="Times New Roman" w:eastAsia="Times New Roman" w:hAnsi="Times New Roman" w:cs="Times New Roman"/>
                <w:color w:val="auto"/>
                <w:sz w:val="28"/>
                <w:szCs w:val="28"/>
                <w:lang w:val="en-US" w:eastAsia="en-US"/>
              </w:rPr>
            </w:pPr>
            <w:r w:rsidRPr="00361C95">
              <w:rPr>
                <w:rFonts w:ascii="Times New Roman" w:eastAsia="Times New Roman" w:hAnsi="Times New Roman" w:cs="Times New Roman"/>
                <w:color w:val="auto"/>
                <w:sz w:val="28"/>
                <w:szCs w:val="28"/>
                <w:lang w:eastAsia="en-US"/>
              </w:rPr>
              <w:t xml:space="preserve">- Tại điểm b, c khoản </w:t>
            </w:r>
            <w:r w:rsidRPr="00361C95">
              <w:rPr>
                <w:rFonts w:ascii="Times New Roman" w:eastAsia="Times New Roman" w:hAnsi="Times New Roman" w:cs="Times New Roman"/>
                <w:color w:val="auto"/>
                <w:sz w:val="28"/>
                <w:szCs w:val="28"/>
                <w:lang w:val="en-US" w:eastAsia="en-US"/>
              </w:rPr>
              <w:t>2</w:t>
            </w:r>
            <w:r w:rsidRPr="00361C95">
              <w:rPr>
                <w:rFonts w:ascii="Times New Roman" w:eastAsia="Times New Roman" w:hAnsi="Times New Roman" w:cs="Times New Roman"/>
                <w:color w:val="auto"/>
                <w:sz w:val="28"/>
                <w:szCs w:val="28"/>
                <w:lang w:eastAsia="en-US"/>
              </w:rPr>
              <w:t xml:space="preserve"> Điều 2</w:t>
            </w:r>
            <w:r w:rsidRPr="00361C95">
              <w:rPr>
                <w:rFonts w:ascii="Times New Roman" w:eastAsia="Times New Roman" w:hAnsi="Times New Roman" w:cs="Times New Roman"/>
                <w:color w:val="auto"/>
                <w:sz w:val="28"/>
                <w:szCs w:val="28"/>
                <w:lang w:val="en-US" w:eastAsia="en-US"/>
              </w:rPr>
              <w:t>2</w:t>
            </w:r>
            <w:r w:rsidRPr="00361C95">
              <w:rPr>
                <w:rFonts w:ascii="Times New Roman" w:eastAsia="Times New Roman" w:hAnsi="Times New Roman" w:cs="Times New Roman"/>
                <w:color w:val="auto"/>
                <w:sz w:val="28"/>
                <w:szCs w:val="28"/>
                <w:lang w:eastAsia="en-US"/>
              </w:rPr>
              <w:t xml:space="preserve"> Luật Ban hành văn bản quy phạm pháp luật số 64/2025/QH15 (được sửa đổi, bổ sung số 87/2025/QH15): Hội đồng nhân dân cấp </w:t>
            </w:r>
            <w:r w:rsidRPr="00361C95">
              <w:rPr>
                <w:rFonts w:ascii="Times New Roman" w:eastAsia="Times New Roman" w:hAnsi="Times New Roman" w:cs="Times New Roman"/>
                <w:color w:val="auto"/>
                <w:sz w:val="28"/>
                <w:szCs w:val="28"/>
                <w:lang w:val="en-US" w:eastAsia="en-US"/>
              </w:rPr>
              <w:t>xã</w:t>
            </w:r>
            <w:r w:rsidRPr="00361C95">
              <w:rPr>
                <w:rFonts w:ascii="Times New Roman" w:eastAsia="Times New Roman" w:hAnsi="Times New Roman" w:cs="Times New Roman"/>
                <w:color w:val="auto"/>
                <w:sz w:val="28"/>
                <w:szCs w:val="28"/>
                <w:lang w:eastAsia="en-US"/>
              </w:rPr>
              <w:t xml:space="preserve"> </w:t>
            </w:r>
            <w:r w:rsidRPr="00361C95">
              <w:rPr>
                <w:rFonts w:ascii="Times New Roman" w:eastAsia="Times New Roman" w:hAnsi="Times New Roman" w:cs="Times New Roman"/>
                <w:color w:val="auto"/>
                <w:sz w:val="28"/>
                <w:szCs w:val="28"/>
                <w:lang w:eastAsia="en-US"/>
              </w:rPr>
              <w:lastRenderedPageBreak/>
              <w:t>ban hành nghị quyết để quy định “</w:t>
            </w:r>
            <w:r w:rsidRPr="00361C95">
              <w:rPr>
                <w:rFonts w:ascii="Times New Roman" w:eastAsia="Times New Roman" w:hAnsi="Times New Roman" w:cs="Times New Roman"/>
                <w:color w:val="auto"/>
                <w:sz w:val="28"/>
                <w:szCs w:val="28"/>
                <w:lang w:val="en-US" w:eastAsia="en-US"/>
              </w:rPr>
              <w:t>C</w:t>
            </w:r>
            <w:r w:rsidRPr="00361C95">
              <w:rPr>
                <w:rFonts w:ascii="Times New Roman" w:eastAsia="Times New Roman" w:hAnsi="Times New Roman" w:cs="Times New Roman"/>
                <w:i/>
                <w:color w:val="auto"/>
                <w:sz w:val="28"/>
                <w:szCs w:val="28"/>
                <w:lang w:val="en-US" w:eastAsia="en-US"/>
              </w:rPr>
              <w:t>hính sách, biện pháp nhằm bảo đảm thi hành Hiến pháp, luật, văn bản quy phạm pháp luật của cơ quan nhà nước cấp trên</w:t>
            </w:r>
            <w:r w:rsidRPr="00361C95">
              <w:rPr>
                <w:rFonts w:ascii="Times New Roman" w:eastAsia="Times New Roman" w:hAnsi="Times New Roman" w:cs="Times New Roman"/>
                <w:color w:val="auto"/>
                <w:sz w:val="28"/>
                <w:szCs w:val="28"/>
                <w:lang w:eastAsia="en-US"/>
              </w:rPr>
              <w:t>” (điểm b); “</w:t>
            </w:r>
            <w:r w:rsidRPr="00361C95">
              <w:rPr>
                <w:rFonts w:ascii="Times New Roman" w:eastAsia="Times New Roman" w:hAnsi="Times New Roman" w:cs="Times New Roman"/>
                <w:i/>
                <w:iCs/>
                <w:color w:val="auto"/>
                <w:sz w:val="28"/>
                <w:szCs w:val="28"/>
                <w:lang w:val="en-US" w:eastAsia="en-US"/>
              </w:rPr>
              <w:t>Chính sách, biện pháp nhằm phát triển kinh tế - xã hội ở địa phương; thực hiện nhiệm vụ, quyền hạn được phân cấp</w:t>
            </w:r>
            <w:r w:rsidRPr="00361C95">
              <w:rPr>
                <w:rFonts w:ascii="Times New Roman" w:eastAsia="Times New Roman" w:hAnsi="Times New Roman" w:cs="Times New Roman"/>
                <w:color w:val="auto"/>
                <w:sz w:val="28"/>
                <w:szCs w:val="28"/>
                <w:lang w:eastAsia="en-US"/>
              </w:rPr>
              <w:t>” (điểm c).</w:t>
            </w:r>
          </w:p>
        </w:tc>
        <w:tc>
          <w:tcPr>
            <w:tcW w:w="5118" w:type="dxa"/>
          </w:tcPr>
          <w:p w14:paraId="54214A16" w14:textId="77777777" w:rsidR="00405819" w:rsidRPr="00266AFA" w:rsidRDefault="00405819" w:rsidP="00047632">
            <w:pPr>
              <w:pStyle w:val="Heading3"/>
              <w:keepNext w:val="0"/>
              <w:keepLines w:val="0"/>
              <w:widowControl w:val="0"/>
              <w:spacing w:before="80"/>
              <w:ind w:right="97" w:firstLine="125"/>
              <w:outlineLvl w:val="2"/>
              <w:rPr>
                <w:rFonts w:eastAsia="Times New Roman" w:cs="Times New Roman"/>
                <w:iCs/>
                <w:noProof/>
                <w:spacing w:val="-2"/>
                <w:kern w:val="0"/>
                <w:lang w:val="vi-VN"/>
                <w14:ligatures w14:val="none"/>
              </w:rPr>
            </w:pPr>
            <w:r w:rsidRPr="00266AFA">
              <w:rPr>
                <w:rFonts w:eastAsia="Times New Roman" w:cs="Times New Roman"/>
                <w:iCs/>
                <w:noProof/>
                <w:spacing w:val="-2"/>
                <w:kern w:val="0"/>
                <w:lang w:val="vi-VN"/>
                <w14:ligatures w14:val="none"/>
              </w:rPr>
              <w:lastRenderedPageBreak/>
              <w:t>Điều 1. Phạm vi điều chỉnh</w:t>
            </w:r>
          </w:p>
          <w:p w14:paraId="1C2410C0" w14:textId="42BECB5F" w:rsidR="00405819" w:rsidRPr="00B37DFA" w:rsidRDefault="00405819" w:rsidP="00047632">
            <w:pPr>
              <w:pStyle w:val="Heading3"/>
              <w:keepNext w:val="0"/>
              <w:keepLines w:val="0"/>
              <w:widowControl w:val="0"/>
              <w:spacing w:before="80"/>
              <w:ind w:right="97" w:firstLine="126"/>
              <w:outlineLvl w:val="2"/>
              <w:rPr>
                <w:rFonts w:eastAsia="Times New Roman" w:cs="Times New Roman"/>
                <w:b w:val="0"/>
                <w:iCs/>
                <w:noProof/>
                <w:spacing w:val="-2"/>
                <w:kern w:val="0"/>
                <w:lang w:val="vi-VN"/>
                <w14:ligatures w14:val="none"/>
              </w:rPr>
            </w:pPr>
            <w:r w:rsidRPr="00B37DFA">
              <w:rPr>
                <w:rFonts w:eastAsia="Times New Roman" w:cs="Times New Roman"/>
                <w:b w:val="0"/>
                <w:iCs/>
                <w:noProof/>
                <w:spacing w:val="-2"/>
                <w:kern w:val="0"/>
                <w:lang w:val="vi-VN"/>
                <w14:ligatures w14:val="none"/>
              </w:rPr>
              <w:t xml:space="preserve">1. </w:t>
            </w:r>
            <w:r w:rsidR="00FA54E9" w:rsidRPr="00FA54E9">
              <w:rPr>
                <w:rFonts w:eastAsia="Times New Roman" w:cs="Times New Roman"/>
                <w:b w:val="0"/>
                <w:iCs/>
                <w:noProof/>
                <w:spacing w:val="-2"/>
                <w:kern w:val="0"/>
                <w:lang w:val="vi-VN"/>
                <w14:ligatures w14:val="none"/>
              </w:rPr>
              <w:t>Nghị quyết này quy định nhiệm vụ, hoạt động và định mức khoán chi trong xây dựng văn bản quy phạm pháp luật của Hội đồng nhân dân và Ủy ban nhân dân xã Cửa Tùng.</w:t>
            </w:r>
          </w:p>
          <w:p w14:paraId="4B8D2D1A" w14:textId="77777777" w:rsidR="00405819" w:rsidRPr="00266AFA" w:rsidRDefault="00405819" w:rsidP="00047632">
            <w:pPr>
              <w:pStyle w:val="Heading3"/>
              <w:keepNext w:val="0"/>
              <w:keepLines w:val="0"/>
              <w:widowControl w:val="0"/>
              <w:spacing w:before="80"/>
              <w:ind w:right="97" w:firstLine="126"/>
              <w:outlineLvl w:val="2"/>
              <w:rPr>
                <w:rFonts w:eastAsia="Times New Roman" w:cs="Times New Roman"/>
                <w:iCs/>
                <w:noProof/>
                <w:spacing w:val="-2"/>
                <w:kern w:val="0"/>
                <w:lang w:val="vi-VN"/>
                <w14:ligatures w14:val="none"/>
              </w:rPr>
            </w:pPr>
            <w:r w:rsidRPr="00266AFA">
              <w:rPr>
                <w:rFonts w:eastAsia="Times New Roman" w:cs="Times New Roman"/>
                <w:iCs/>
                <w:noProof/>
                <w:spacing w:val="-2"/>
                <w:kern w:val="0"/>
                <w:lang w:val="vi-VN"/>
                <w14:ligatures w14:val="none"/>
              </w:rPr>
              <w:t>Điều 2. Đối tượng áp dụng</w:t>
            </w:r>
          </w:p>
          <w:p w14:paraId="020812E5" w14:textId="291DD53B" w:rsidR="00405819" w:rsidRPr="00361C95" w:rsidRDefault="00405819" w:rsidP="00047632">
            <w:pPr>
              <w:pStyle w:val="Heading3"/>
              <w:keepNext w:val="0"/>
              <w:keepLines w:val="0"/>
              <w:widowControl w:val="0"/>
              <w:spacing w:before="80"/>
              <w:ind w:right="97" w:firstLine="126"/>
              <w:outlineLvl w:val="2"/>
              <w:rPr>
                <w:rFonts w:eastAsia="Times New Roman" w:cs="Times New Roman"/>
                <w:b w:val="0"/>
                <w:iCs/>
                <w:noProof/>
                <w:spacing w:val="-2"/>
                <w:kern w:val="0"/>
                <w14:ligatures w14:val="none"/>
              </w:rPr>
            </w:pPr>
            <w:r w:rsidRPr="001A4442">
              <w:rPr>
                <w:rFonts w:eastAsia="Times New Roman" w:cs="Times New Roman"/>
                <w:b w:val="0"/>
                <w:iCs/>
                <w:noProof/>
                <w:spacing w:val="-2"/>
                <w:kern w:val="0"/>
                <w:lang w:val="vi-VN"/>
                <w14:ligatures w14:val="none"/>
              </w:rPr>
              <w:t>1. Cơ quan, tổ chức, cá nhân tham gia hoặc được giao nhiệm vụ trong công tác xây dựng văn bản quy phạm pháp luật</w:t>
            </w:r>
            <w:r w:rsidRPr="008B3733">
              <w:rPr>
                <w:rFonts w:eastAsia="Times New Roman" w:cs="Times New Roman"/>
                <w:b w:val="0"/>
                <w:iCs/>
                <w:noProof/>
                <w:spacing w:val="-2"/>
                <w:kern w:val="0"/>
                <w:lang w:val="vi-VN"/>
                <w14:ligatures w14:val="none"/>
              </w:rPr>
              <w:t xml:space="preserve"> </w:t>
            </w:r>
            <w:r w:rsidRPr="00B37DFA">
              <w:rPr>
                <w:rFonts w:eastAsia="Times New Roman" w:cs="Times New Roman"/>
                <w:b w:val="0"/>
                <w:iCs/>
                <w:noProof/>
                <w:spacing w:val="-2"/>
                <w:kern w:val="0"/>
                <w:lang w:val="vi-VN"/>
                <w14:ligatures w14:val="none"/>
              </w:rPr>
              <w:t xml:space="preserve">cấp </w:t>
            </w:r>
            <w:r w:rsidR="000624C3">
              <w:rPr>
                <w:rFonts w:eastAsia="Times New Roman" w:cs="Times New Roman"/>
                <w:b w:val="0"/>
                <w:iCs/>
                <w:noProof/>
                <w:spacing w:val="-2"/>
                <w:kern w:val="0"/>
                <w14:ligatures w14:val="none"/>
              </w:rPr>
              <w:t>xã</w:t>
            </w:r>
            <w:r w:rsidRPr="00B37DFA">
              <w:rPr>
                <w:rFonts w:eastAsia="Times New Roman" w:cs="Times New Roman"/>
                <w:b w:val="0"/>
                <w:iCs/>
                <w:noProof/>
                <w:spacing w:val="-2"/>
                <w:kern w:val="0"/>
                <w:lang w:val="vi-VN"/>
                <w14:ligatures w14:val="none"/>
              </w:rPr>
              <w:t xml:space="preserve"> </w:t>
            </w:r>
            <w:r w:rsidRPr="001A4442">
              <w:rPr>
                <w:rFonts w:eastAsia="Times New Roman" w:cs="Times New Roman"/>
                <w:b w:val="0"/>
                <w:iCs/>
                <w:noProof/>
                <w:spacing w:val="-2"/>
                <w:kern w:val="0"/>
                <w:lang w:val="vi-VN"/>
                <w14:ligatures w14:val="none"/>
              </w:rPr>
              <w:t xml:space="preserve">trên địa bàn </w:t>
            </w:r>
            <w:r w:rsidR="00361C95">
              <w:rPr>
                <w:rFonts w:eastAsia="Times New Roman" w:cs="Times New Roman"/>
                <w:b w:val="0"/>
                <w:iCs/>
                <w:noProof/>
                <w:spacing w:val="-2"/>
                <w:kern w:val="0"/>
                <w14:ligatures w14:val="none"/>
              </w:rPr>
              <w:t>xã Cửa Tùng.</w:t>
            </w:r>
          </w:p>
          <w:p w14:paraId="04C32DE5" w14:textId="303CB63F" w:rsidR="00405819" w:rsidRDefault="00405819" w:rsidP="00837D98">
            <w:pPr>
              <w:pStyle w:val="Heading3"/>
              <w:keepNext w:val="0"/>
              <w:keepLines w:val="0"/>
              <w:widowControl w:val="0"/>
              <w:spacing w:before="80"/>
              <w:ind w:right="97" w:firstLine="126"/>
              <w:outlineLvl w:val="2"/>
              <w:rPr>
                <w:rFonts w:eastAsia="Times New Roman" w:cs="Times New Roman"/>
                <w:b w:val="0"/>
                <w:bCs/>
                <w:iCs/>
                <w:noProof/>
              </w:rPr>
            </w:pPr>
            <w:r w:rsidRPr="00B37DFA">
              <w:rPr>
                <w:rFonts w:eastAsia="Times New Roman" w:cs="Times New Roman"/>
                <w:b w:val="0"/>
                <w:iCs/>
                <w:noProof/>
                <w:spacing w:val="-2"/>
                <w:kern w:val="0"/>
                <w:lang w:val="vi-VN"/>
                <w14:ligatures w14:val="none"/>
              </w:rPr>
              <w:t xml:space="preserve">2. </w:t>
            </w:r>
            <w:r w:rsidRPr="00837D98">
              <w:rPr>
                <w:rFonts w:eastAsia="Times New Roman" w:cs="Times New Roman"/>
                <w:b w:val="0"/>
                <w:bCs/>
                <w:iCs/>
                <w:noProof/>
                <w:spacing w:val="-2"/>
              </w:rPr>
              <w:t>Các cơ quan, tổ chức, cá nhân khác có liên quan.</w:t>
            </w:r>
          </w:p>
        </w:tc>
        <w:tc>
          <w:tcPr>
            <w:tcW w:w="5119" w:type="dxa"/>
          </w:tcPr>
          <w:p w14:paraId="6AC34746" w14:textId="21C9DD80" w:rsidR="0011657A" w:rsidRPr="0011657A" w:rsidRDefault="00F715DF" w:rsidP="004142D8">
            <w:pPr>
              <w:spacing w:before="60" w:after="60"/>
              <w:ind w:right="113" w:firstLine="112"/>
              <w:jc w:val="both"/>
              <w:rPr>
                <w:rFonts w:ascii="Times New Roman" w:hAnsi="Times New Roman" w:cs="Times New Roman"/>
                <w:sz w:val="28"/>
                <w:szCs w:val="28"/>
                <w:lang w:val="pl-PL"/>
              </w:rPr>
            </w:pPr>
            <w:r>
              <w:rPr>
                <w:rFonts w:ascii="Times New Roman" w:hAnsi="Times New Roman" w:cs="Times New Roman"/>
                <w:sz w:val="28"/>
                <w:szCs w:val="28"/>
                <w:lang w:val="pl-PL"/>
              </w:rPr>
              <w:t>H</w:t>
            </w:r>
            <w:r w:rsidR="0011657A" w:rsidRPr="0011657A">
              <w:rPr>
                <w:rFonts w:ascii="Times New Roman" w:hAnsi="Times New Roman" w:cs="Times New Roman"/>
                <w:sz w:val="28"/>
                <w:szCs w:val="28"/>
                <w:lang w:val="pl-PL"/>
              </w:rPr>
              <w:t>iện nay</w:t>
            </w:r>
            <w:r w:rsidR="00491E7C">
              <w:rPr>
                <w:rFonts w:ascii="Times New Roman" w:hAnsi="Times New Roman" w:cs="Times New Roman"/>
                <w:sz w:val="28"/>
                <w:szCs w:val="28"/>
                <w:lang w:val="pl-PL"/>
              </w:rPr>
              <w:t>,</w:t>
            </w:r>
            <w:r w:rsidR="0011657A" w:rsidRPr="0011657A">
              <w:rPr>
                <w:rFonts w:ascii="Times New Roman" w:hAnsi="Times New Roman" w:cs="Times New Roman"/>
                <w:sz w:val="28"/>
                <w:szCs w:val="28"/>
                <w:lang w:val="pl-PL"/>
              </w:rPr>
              <w:t xml:space="preserve"> </w:t>
            </w:r>
            <w:r w:rsidR="00491E7C">
              <w:rPr>
                <w:rFonts w:ascii="Times New Roman" w:hAnsi="Times New Roman" w:cs="Times New Roman"/>
                <w:sz w:val="28"/>
                <w:szCs w:val="28"/>
                <w:lang w:val="pl-PL"/>
              </w:rPr>
              <w:t xml:space="preserve">tổng mức chi và </w:t>
            </w:r>
            <w:r w:rsidR="00491E7C" w:rsidRPr="0011657A">
              <w:rPr>
                <w:rFonts w:ascii="Times New Roman" w:hAnsi="Times New Roman" w:cs="Times New Roman"/>
                <w:sz w:val="28"/>
                <w:szCs w:val="28"/>
                <w:lang w:val="pl-PL"/>
              </w:rPr>
              <w:t xml:space="preserve">các định mức khoán chi </w:t>
            </w:r>
            <w:r w:rsidR="00491E7C">
              <w:rPr>
                <w:rFonts w:ascii="Times New Roman" w:hAnsi="Times New Roman" w:cs="Times New Roman"/>
                <w:sz w:val="28"/>
                <w:szCs w:val="28"/>
                <w:lang w:val="pl-PL"/>
              </w:rPr>
              <w:t xml:space="preserve">cho xây dựng văn bản QPPL </w:t>
            </w:r>
            <w:r w:rsidR="0011657A" w:rsidRPr="0011657A">
              <w:rPr>
                <w:rFonts w:ascii="Times New Roman" w:hAnsi="Times New Roman" w:cs="Times New Roman"/>
                <w:sz w:val="28"/>
                <w:szCs w:val="28"/>
                <w:lang w:val="pl-PL"/>
              </w:rPr>
              <w:t>được thực hiện theo</w:t>
            </w:r>
            <w:r w:rsidR="0011657A" w:rsidRPr="0011657A">
              <w:rPr>
                <w:rFonts w:ascii="Times New Roman" w:hAnsi="Times New Roman" w:cs="Times New Roman"/>
                <w:sz w:val="28"/>
                <w:szCs w:val="28"/>
              </w:rPr>
              <w:t xml:space="preserve"> </w:t>
            </w:r>
            <w:r w:rsidR="0011657A" w:rsidRPr="0011657A">
              <w:rPr>
                <w:rFonts w:ascii="Times New Roman" w:hAnsi="Times New Roman" w:cs="Times New Roman"/>
                <w:sz w:val="28"/>
                <w:szCs w:val="28"/>
                <w:shd w:val="clear" w:color="auto" w:fill="FFFFFF"/>
                <w:lang w:val="nb-NO"/>
              </w:rPr>
              <w:t xml:space="preserve">quy định tại </w:t>
            </w:r>
            <w:r w:rsidR="00491E7C" w:rsidRPr="000005E2">
              <w:rPr>
                <w:rFonts w:ascii="Times New Roman" w:hAnsi="Times New Roman" w:cs="Times New Roman"/>
                <w:spacing w:val="-2"/>
                <w:sz w:val="28"/>
                <w:szCs w:val="28"/>
                <w:lang w:val="pt-BR"/>
              </w:rPr>
              <w:t>Nghị quyết số 197/2025/</w:t>
            </w:r>
            <w:r w:rsidR="00491E7C" w:rsidRPr="006E1769">
              <w:rPr>
                <w:rFonts w:ascii="Times New Roman" w:hAnsi="Times New Roman" w:cs="Times New Roman"/>
                <w:sz w:val="28"/>
                <w:szCs w:val="28"/>
                <w:lang w:val="pl-PL"/>
              </w:rPr>
              <w:t>QH15 và Nghị định số</w:t>
            </w:r>
            <w:r w:rsidR="006E1769">
              <w:rPr>
                <w:rFonts w:ascii="Times New Roman" w:hAnsi="Times New Roman" w:cs="Times New Roman"/>
                <w:sz w:val="28"/>
                <w:szCs w:val="28"/>
                <w:lang w:val="pl-PL"/>
              </w:rPr>
              <w:t xml:space="preserve"> 289/2025/NĐ-CP</w:t>
            </w:r>
            <w:r w:rsidR="0011657A" w:rsidRPr="0011657A">
              <w:rPr>
                <w:rFonts w:ascii="Times New Roman" w:hAnsi="Times New Roman" w:cs="Times New Roman"/>
                <w:sz w:val="28"/>
                <w:szCs w:val="28"/>
                <w:lang w:val="pl-PL"/>
              </w:rPr>
              <w:t xml:space="preserve">. Tuy nhiên, định mức chi cụ thể cho từng hoạt động, sản phẩm trong công tác xây dựng văn bản QPPL ở địa phương chưa được quy định tại </w:t>
            </w:r>
            <w:r w:rsidR="0011657A" w:rsidRPr="0011657A">
              <w:rPr>
                <w:rFonts w:ascii="Times New Roman" w:hAnsi="Times New Roman" w:cs="Times New Roman"/>
                <w:sz w:val="28"/>
                <w:szCs w:val="28"/>
                <w:shd w:val="clear" w:color="auto" w:fill="FFFFFF"/>
                <w:lang w:val="nb-NO"/>
              </w:rPr>
              <w:t xml:space="preserve">Nghị quyết số </w:t>
            </w:r>
            <w:r w:rsidR="0011657A" w:rsidRPr="0011657A">
              <w:rPr>
                <w:rFonts w:ascii="Times New Roman" w:hAnsi="Times New Roman" w:cs="Times New Roman"/>
                <w:sz w:val="28"/>
                <w:szCs w:val="28"/>
              </w:rPr>
              <w:t>197/2025/QH15</w:t>
            </w:r>
            <w:r w:rsidR="0011657A" w:rsidRPr="0011657A">
              <w:rPr>
                <w:rFonts w:ascii="Times New Roman" w:hAnsi="Times New Roman" w:cs="Times New Roman"/>
                <w:sz w:val="28"/>
                <w:szCs w:val="28"/>
                <w:lang w:val="pl-PL"/>
              </w:rPr>
              <w:t xml:space="preserve"> và Nghị định số 289/2025/NĐ-CP</w:t>
            </w:r>
            <w:r w:rsidR="0011657A" w:rsidRPr="0011657A">
              <w:rPr>
                <w:rStyle w:val="FootnoteReference"/>
                <w:rFonts w:ascii="Times New Roman" w:hAnsi="Times New Roman" w:cs="Times New Roman"/>
                <w:sz w:val="28"/>
                <w:szCs w:val="28"/>
                <w:lang w:val="pl-PL"/>
              </w:rPr>
              <w:footnoteReference w:id="1"/>
            </w:r>
            <w:r w:rsidR="0011657A" w:rsidRPr="0011657A">
              <w:rPr>
                <w:rFonts w:ascii="Times New Roman" w:hAnsi="Times New Roman" w:cs="Times New Roman"/>
                <w:sz w:val="28"/>
                <w:szCs w:val="28"/>
                <w:lang w:val="pl-PL"/>
              </w:rPr>
              <w:t>, do đó, các cơ quan, đơn vị chưa có quy định cụ thể làm căn cứ lập dự toán, quyết định mức chi cho công tác này.</w:t>
            </w:r>
          </w:p>
          <w:p w14:paraId="4EC45F64" w14:textId="14AFAA74" w:rsidR="00405819" w:rsidRPr="00FA54E9" w:rsidRDefault="00FA54E9" w:rsidP="004142D8">
            <w:pPr>
              <w:spacing w:line="276" w:lineRule="auto"/>
              <w:ind w:right="113" w:firstLine="112"/>
              <w:jc w:val="both"/>
              <w:rPr>
                <w:rFonts w:ascii="Times New Roman" w:eastAsia="Times New Roman" w:hAnsi="Times New Roman" w:cs="Times New Roman"/>
                <w:bCs/>
                <w:iCs/>
                <w:noProof/>
                <w:sz w:val="28"/>
                <w:szCs w:val="28"/>
                <w:lang w:val="en-US"/>
              </w:rPr>
            </w:pPr>
            <w:r w:rsidRPr="00FA54E9">
              <w:rPr>
                <w:rFonts w:ascii="Times New Roman" w:eastAsia="Times New Roman" w:hAnsi="Times New Roman" w:cs="Times New Roman"/>
                <w:bCs/>
                <w:iCs/>
                <w:noProof/>
                <w:sz w:val="28"/>
                <w:szCs w:val="28"/>
                <w:lang w:val="en-US"/>
              </w:rPr>
              <w:t xml:space="preserve">Vì vậy, để cơ quan, đơn vị được giao nhiệm vụ trong công tác xây dựng văn bản </w:t>
            </w:r>
            <w:r w:rsidRPr="00FA54E9">
              <w:rPr>
                <w:rFonts w:ascii="Times New Roman" w:eastAsia="Times New Roman" w:hAnsi="Times New Roman" w:cs="Times New Roman"/>
                <w:bCs/>
                <w:iCs/>
                <w:noProof/>
                <w:sz w:val="28"/>
                <w:szCs w:val="28"/>
                <w:lang w:val="en-US"/>
              </w:rPr>
              <w:lastRenderedPageBreak/>
              <w:t>QPPL cấp xã triển khai nhiệm vụ này được đồng bộ, thống nhất, đáp ứng yêu cầu thực hiện nhiệm vụ quản lý nhà nước của địa phương, trên cơ sở hướng dẫn của Sở Tư pháp tại Công văn số 2382/STP-QLVB ngày 25/6/2026 về xây dựng định mức khoán chi trong công tác xây dựng văn bản QPPL thuộc thẩm quyền của HĐND, UBND cấp xã. Ủy ban nhân dân xã xây dựng Nghị quyết quy định danh mục nhiệm vụ, hoạt động và định mức khoán chi cho từng nhiệm vụ, hoạt động xây dựng văn bản quy phạm pháp luật cấp xã trên địa bàn xã Cửa Tùng trình Hội đồng nhân dân xã ban hành là cần thiết, đúng thẩm quyền của Hội đồng nhân dân xã, phù hợp với tình hình thực tiễn của địa phương và quy định pháp luật hiện hành.</w:t>
            </w:r>
          </w:p>
        </w:tc>
      </w:tr>
      <w:tr w:rsidR="003123F2" w14:paraId="5B835A1F" w14:textId="77777777" w:rsidTr="00405819">
        <w:tc>
          <w:tcPr>
            <w:tcW w:w="5118" w:type="dxa"/>
          </w:tcPr>
          <w:p w14:paraId="02F7EDF6" w14:textId="77777777" w:rsidR="00361C95" w:rsidRPr="00361C95" w:rsidRDefault="00361C95" w:rsidP="00361C95">
            <w:pPr>
              <w:widowControl/>
              <w:spacing w:line="300" w:lineRule="auto"/>
              <w:jc w:val="both"/>
              <w:rPr>
                <w:rFonts w:ascii="Times New Roman" w:eastAsia="Times New Roman" w:hAnsi="Times New Roman" w:cs="Times New Roman"/>
                <w:i/>
                <w:iCs/>
                <w:color w:val="auto"/>
                <w:sz w:val="28"/>
                <w:szCs w:val="28"/>
                <w:shd w:val="clear" w:color="auto" w:fill="FFFFFF"/>
                <w:lang w:val="en-US" w:eastAsia="en-US"/>
              </w:rPr>
            </w:pPr>
            <w:r w:rsidRPr="00361C95">
              <w:rPr>
                <w:rFonts w:ascii="Times New Roman" w:eastAsia="Times New Roman" w:hAnsi="Times New Roman" w:cs="Times New Roman"/>
                <w:color w:val="auto"/>
                <w:spacing w:val="-6"/>
                <w:sz w:val="28"/>
                <w:szCs w:val="28"/>
                <w:shd w:val="clear" w:color="auto" w:fill="FFFFFF"/>
                <w:lang w:val="en-US" w:eastAsia="en-US"/>
              </w:rPr>
              <w:lastRenderedPageBreak/>
              <w:t>- Khoản 2 Điều 5</w:t>
            </w:r>
            <w:r w:rsidRPr="00361C95">
              <w:rPr>
                <w:rFonts w:ascii="Times New Roman" w:eastAsia="Times New Roman" w:hAnsi="Times New Roman" w:cs="Times New Roman"/>
                <w:color w:val="auto"/>
                <w:sz w:val="28"/>
                <w:szCs w:val="28"/>
                <w:shd w:val="clear" w:color="auto" w:fill="FFFFFF"/>
                <w:lang w:eastAsia="en-US"/>
              </w:rPr>
              <w:t xml:space="preserve"> Nghị định số 289/2025/NĐ-CP ngày 06/11/2025 của Chính phủ hướng dẫn thi hành Nghị quyết số 197/2025/QH15 ngày 17/5/2025 của Quốc hội về một số cơ chế, chính sách đặc biệt tạo đột phá trong xây dựng và tổ chức thi hành pháp luật</w:t>
            </w:r>
            <w:r w:rsidRPr="00361C95">
              <w:rPr>
                <w:rFonts w:ascii="Times New Roman" w:eastAsia="Times New Roman" w:hAnsi="Times New Roman" w:cs="Times New Roman"/>
                <w:color w:val="auto"/>
                <w:sz w:val="28"/>
                <w:szCs w:val="28"/>
                <w:shd w:val="clear" w:color="auto" w:fill="FFFFFF"/>
                <w:lang w:val="en-US" w:eastAsia="en-US"/>
              </w:rPr>
              <w:t xml:space="preserve"> quy định: “</w:t>
            </w:r>
            <w:r w:rsidRPr="00361C95">
              <w:rPr>
                <w:rFonts w:ascii="Times New Roman" w:eastAsia="Times New Roman" w:hAnsi="Times New Roman" w:cs="Times New Roman"/>
                <w:i/>
                <w:iCs/>
                <w:color w:val="auto"/>
                <w:sz w:val="28"/>
                <w:szCs w:val="28"/>
                <w:shd w:val="clear" w:color="auto" w:fill="FFFFFF"/>
                <w:lang w:val="en-US" w:eastAsia="en-US"/>
              </w:rPr>
              <w:t xml:space="preserve">Tổng mức chi trong xây dựng quyết định của Chủ tịch Ủy ban nhân dân cấp tỉnh, nghị quyết của Hội đồng nhân dân cấp xã, quyết định của Ủy ban nhân dân cấp xã do Hội đồng nhân dân cùng cấp quyết định dựa trên khả năng cân đối ngân sách, thẩm quyền ban hành văn bản quy phạm pháp luật, tình hình thực tế và trên cơ sở tham chiếu mức chi </w:t>
            </w:r>
            <w:r w:rsidRPr="00361C95">
              <w:rPr>
                <w:rFonts w:ascii="Times New Roman" w:eastAsia="Times New Roman" w:hAnsi="Times New Roman" w:cs="Times New Roman"/>
                <w:i/>
                <w:iCs/>
                <w:color w:val="auto"/>
                <w:sz w:val="28"/>
                <w:szCs w:val="28"/>
                <w:shd w:val="clear" w:color="auto" w:fill="FFFFFF"/>
                <w:lang w:val="en-US" w:eastAsia="en-US"/>
              </w:rPr>
              <w:lastRenderedPageBreak/>
              <w:t>sau đây:</w:t>
            </w:r>
          </w:p>
          <w:p w14:paraId="7C70ACD6" w14:textId="77777777" w:rsidR="00361C95" w:rsidRPr="00361C95" w:rsidRDefault="00361C95" w:rsidP="00361C95">
            <w:pPr>
              <w:adjustRightInd w:val="0"/>
              <w:spacing w:line="300" w:lineRule="auto"/>
              <w:ind w:firstLine="851"/>
              <w:jc w:val="both"/>
              <w:textAlignment w:val="baseline"/>
              <w:rPr>
                <w:rFonts w:ascii="Times New Roman" w:eastAsia="Times New Roman" w:hAnsi="Times New Roman" w:cs="Times New Roman"/>
                <w:i/>
                <w:iCs/>
                <w:sz w:val="28"/>
                <w:szCs w:val="28"/>
                <w:shd w:val="clear" w:color="auto" w:fill="FFFFFF"/>
                <w:lang w:val="en-US" w:eastAsia="en-US"/>
              </w:rPr>
            </w:pPr>
            <w:r w:rsidRPr="00361C95">
              <w:rPr>
                <w:rFonts w:ascii="Times New Roman" w:eastAsia="Times New Roman" w:hAnsi="Times New Roman" w:cs="Times New Roman"/>
                <w:i/>
                <w:iCs/>
                <w:color w:val="auto"/>
                <w:sz w:val="28"/>
                <w:szCs w:val="28"/>
                <w:shd w:val="clear" w:color="auto" w:fill="FFFFFF"/>
                <w:lang w:val="en-US" w:eastAsia="en-US"/>
              </w:rPr>
              <w:t>a) Quyết định của Chủ tịch Ủy ban nhân dân cấp tỉnh là 30.000.000 đồng/</w:t>
            </w:r>
            <w:r w:rsidRPr="00361C95">
              <w:rPr>
                <w:rFonts w:ascii="Times New Roman" w:eastAsia="Times New Roman" w:hAnsi="Times New Roman" w:cs="Times New Roman"/>
                <w:i/>
                <w:iCs/>
                <w:sz w:val="28"/>
                <w:szCs w:val="28"/>
                <w:shd w:val="clear" w:color="auto" w:fill="FFFFFF"/>
                <w:lang w:val="en-US" w:eastAsia="en-US"/>
              </w:rPr>
              <w:t xml:space="preserve">01 văn bản; </w:t>
            </w:r>
          </w:p>
          <w:p w14:paraId="09A38FF9" w14:textId="77777777" w:rsidR="00361C95" w:rsidRPr="00361C95" w:rsidRDefault="00361C95" w:rsidP="00361C95">
            <w:pPr>
              <w:adjustRightInd w:val="0"/>
              <w:spacing w:line="300" w:lineRule="auto"/>
              <w:ind w:firstLine="851"/>
              <w:jc w:val="both"/>
              <w:textAlignment w:val="baseline"/>
              <w:rPr>
                <w:rFonts w:ascii="Times New Roman" w:eastAsia="Times New Roman" w:hAnsi="Times New Roman" w:cs="Times New Roman"/>
                <w:i/>
                <w:iCs/>
                <w:spacing w:val="-8"/>
                <w:sz w:val="28"/>
                <w:szCs w:val="28"/>
                <w:shd w:val="clear" w:color="auto" w:fill="FFFFFF"/>
                <w:lang w:val="en-US" w:eastAsia="en-US"/>
              </w:rPr>
            </w:pPr>
            <w:r w:rsidRPr="00361C95">
              <w:rPr>
                <w:rFonts w:ascii="Times New Roman" w:eastAsia="Times New Roman" w:hAnsi="Times New Roman" w:cs="Times New Roman"/>
                <w:i/>
                <w:iCs/>
                <w:spacing w:val="-8"/>
                <w:sz w:val="28"/>
                <w:szCs w:val="28"/>
                <w:shd w:val="clear" w:color="auto" w:fill="FFFFFF"/>
                <w:lang w:val="en-US" w:eastAsia="en-US"/>
              </w:rPr>
              <w:t xml:space="preserve">b) Nghị quyết của Hội đồng nhân dân cấp xã là 10.000.000 đồng/01 văn bản; </w:t>
            </w:r>
          </w:p>
          <w:p w14:paraId="62D7022C" w14:textId="77777777" w:rsidR="00361C95" w:rsidRPr="00361C95" w:rsidRDefault="00361C95" w:rsidP="00361C95">
            <w:pPr>
              <w:adjustRightInd w:val="0"/>
              <w:spacing w:line="300" w:lineRule="auto"/>
              <w:ind w:firstLine="851"/>
              <w:jc w:val="both"/>
              <w:textAlignment w:val="baseline"/>
              <w:rPr>
                <w:rFonts w:ascii="Times New Roman" w:eastAsia="Times New Roman" w:hAnsi="Times New Roman" w:cs="Times New Roman"/>
                <w:i/>
                <w:iCs/>
                <w:spacing w:val="-6"/>
                <w:sz w:val="28"/>
                <w:szCs w:val="28"/>
                <w:shd w:val="clear" w:color="auto" w:fill="FFFFFF"/>
                <w:lang w:val="en-US" w:eastAsia="en-US"/>
              </w:rPr>
            </w:pPr>
            <w:r w:rsidRPr="00361C95">
              <w:rPr>
                <w:rFonts w:ascii="Times New Roman" w:eastAsia="Times New Roman" w:hAnsi="Times New Roman" w:cs="Times New Roman"/>
                <w:i/>
                <w:iCs/>
                <w:spacing w:val="-6"/>
                <w:sz w:val="28"/>
                <w:szCs w:val="28"/>
                <w:shd w:val="clear" w:color="auto" w:fill="FFFFFF"/>
                <w:lang w:val="en-US" w:eastAsia="en-US"/>
              </w:rPr>
              <w:t>c) Quyết định của Ủy ban nhân dân cấp xã là 8.000.000 đồng/01 văn bản.”</w:t>
            </w:r>
          </w:p>
          <w:p w14:paraId="6D7B2D18" w14:textId="77777777" w:rsidR="00361C95" w:rsidRPr="00361C95" w:rsidRDefault="00361C95" w:rsidP="00361C95">
            <w:pPr>
              <w:widowControl/>
              <w:spacing w:line="300" w:lineRule="auto"/>
              <w:ind w:firstLine="851"/>
              <w:jc w:val="both"/>
              <w:rPr>
                <w:rFonts w:ascii="Times New Roman" w:eastAsia="Times New Roman" w:hAnsi="Times New Roman" w:cs="Times New Roman"/>
                <w:color w:val="auto"/>
                <w:sz w:val="28"/>
                <w:szCs w:val="28"/>
                <w:shd w:val="clear" w:color="auto" w:fill="FFFFFF"/>
                <w:lang w:eastAsia="en-US"/>
              </w:rPr>
            </w:pPr>
            <w:r w:rsidRPr="00361C95">
              <w:rPr>
                <w:rFonts w:ascii="Times New Roman" w:eastAsia="Times New Roman" w:hAnsi="Times New Roman" w:cs="Times New Roman"/>
                <w:color w:val="auto"/>
                <w:sz w:val="28"/>
                <w:szCs w:val="28"/>
                <w:shd w:val="clear" w:color="auto" w:fill="FFFFFF"/>
                <w:lang w:eastAsia="en-US"/>
              </w:rPr>
              <w:t xml:space="preserve">- Khoản 4 Điều 5 Nghị định số 289/2025/NĐ-CP đã quy định định mức khoán chi trong xây dựng </w:t>
            </w:r>
            <w:r w:rsidRPr="00361C95">
              <w:rPr>
                <w:rFonts w:ascii="Times New Roman" w:eastAsia="Times New Roman" w:hAnsi="Times New Roman" w:cs="Times New Roman"/>
                <w:color w:val="auto"/>
                <w:spacing w:val="4"/>
                <w:sz w:val="28"/>
                <w:szCs w:val="28"/>
                <w:shd w:val="clear" w:color="auto" w:fill="FFFFFF"/>
                <w:lang w:eastAsia="en-US"/>
              </w:rPr>
              <w:t>văn bản QPPL đối với văn bản sửa đổi, bổ sung hoặc bãi bỏ văn bản QPPL</w:t>
            </w:r>
            <w:r w:rsidRPr="00361C95">
              <w:rPr>
                <w:rFonts w:ascii="Times New Roman" w:eastAsia="Times New Roman" w:hAnsi="Times New Roman" w:cs="Times New Roman"/>
                <w:color w:val="auto"/>
                <w:spacing w:val="4"/>
                <w:sz w:val="28"/>
                <w:szCs w:val="28"/>
                <w:shd w:val="clear" w:color="auto" w:fill="FFFFFF"/>
                <w:lang w:val="en-US" w:eastAsia="en-US"/>
              </w:rPr>
              <w:t>,</w:t>
            </w:r>
            <w:r w:rsidRPr="00361C95">
              <w:rPr>
                <w:rFonts w:ascii="Times New Roman" w:eastAsia="Times New Roman" w:hAnsi="Times New Roman" w:cs="Times New Roman"/>
                <w:color w:val="auto"/>
                <w:spacing w:val="4"/>
                <w:sz w:val="28"/>
                <w:szCs w:val="28"/>
                <w:shd w:val="clear" w:color="auto" w:fill="FFFFFF"/>
                <w:lang w:eastAsia="en-US"/>
              </w:rPr>
              <w:t xml:space="preserve"> theo</w:t>
            </w:r>
            <w:r w:rsidRPr="00361C95">
              <w:rPr>
                <w:rFonts w:ascii="Times New Roman" w:eastAsia="Times New Roman" w:hAnsi="Times New Roman" w:cs="Times New Roman"/>
                <w:color w:val="auto"/>
                <w:sz w:val="28"/>
                <w:szCs w:val="28"/>
                <w:shd w:val="clear" w:color="auto" w:fill="FFFFFF"/>
                <w:lang w:eastAsia="en-US"/>
              </w:rPr>
              <w:t xml:space="preserve"> đó:</w:t>
            </w:r>
          </w:p>
          <w:p w14:paraId="297DED21" w14:textId="77777777" w:rsidR="00361C95" w:rsidRPr="00361C95" w:rsidRDefault="00361C95" w:rsidP="00361C95">
            <w:pPr>
              <w:widowControl/>
              <w:spacing w:line="300" w:lineRule="auto"/>
              <w:ind w:firstLine="851"/>
              <w:jc w:val="both"/>
              <w:rPr>
                <w:rFonts w:ascii="Times New Roman" w:eastAsia="Times New Roman" w:hAnsi="Times New Roman" w:cs="Times New Roman"/>
                <w:i/>
                <w:iCs/>
                <w:color w:val="auto"/>
                <w:sz w:val="28"/>
                <w:szCs w:val="28"/>
                <w:shd w:val="clear" w:color="auto" w:fill="FFFFFF"/>
                <w:lang w:eastAsia="en-US"/>
              </w:rPr>
            </w:pPr>
            <w:r w:rsidRPr="00361C95">
              <w:rPr>
                <w:rFonts w:ascii="Times New Roman" w:eastAsia="Times New Roman" w:hAnsi="Times New Roman" w:cs="Times New Roman"/>
                <w:i/>
                <w:iCs/>
                <w:color w:val="auto"/>
                <w:sz w:val="28"/>
                <w:szCs w:val="28"/>
                <w:shd w:val="clear" w:color="auto" w:fill="FFFFFF"/>
                <w:lang w:val="en-US" w:eastAsia="en-US"/>
              </w:rPr>
              <w:t>+</w:t>
            </w:r>
            <w:r w:rsidRPr="00361C95">
              <w:rPr>
                <w:rFonts w:ascii="Times New Roman" w:eastAsia="Times New Roman" w:hAnsi="Times New Roman" w:cs="Times New Roman"/>
                <w:i/>
                <w:iCs/>
                <w:color w:val="auto"/>
                <w:sz w:val="28"/>
                <w:szCs w:val="28"/>
                <w:shd w:val="clear" w:color="auto" w:fill="FFFFFF"/>
                <w:lang w:eastAsia="en-US"/>
              </w:rPr>
              <w:t xml:space="preserve"> Tổng mức chi đối với văn bản QPPL sửa đổi, bổ sung một số điều của 02 văn bản QPPL trở lên: </w:t>
            </w:r>
            <w:r w:rsidRPr="00361C95">
              <w:rPr>
                <w:rFonts w:ascii="Times New Roman" w:eastAsia="Times New Roman" w:hAnsi="Times New Roman" w:cs="Times New Roman"/>
                <w:b/>
                <w:bCs/>
                <w:i/>
                <w:iCs/>
                <w:color w:val="auto"/>
                <w:sz w:val="28"/>
                <w:szCs w:val="28"/>
                <w:shd w:val="clear" w:color="auto" w:fill="FFFFFF"/>
                <w:lang w:eastAsia="en-US"/>
              </w:rPr>
              <w:t>Bằng 100%</w:t>
            </w:r>
            <w:r w:rsidRPr="00361C95">
              <w:rPr>
                <w:rFonts w:ascii="Times New Roman" w:eastAsia="Times New Roman" w:hAnsi="Times New Roman" w:cs="Times New Roman"/>
                <w:i/>
                <w:iCs/>
                <w:color w:val="auto"/>
                <w:sz w:val="28"/>
                <w:szCs w:val="28"/>
                <w:shd w:val="clear" w:color="auto" w:fill="FFFFFF"/>
                <w:lang w:eastAsia="en-US"/>
              </w:rPr>
              <w:t xml:space="preserve"> tổng mức chi đối với văn bản QPPL (văn bản QPPL mới hoặc thay thế).</w:t>
            </w:r>
          </w:p>
          <w:p w14:paraId="5EFEC4C2" w14:textId="77777777" w:rsidR="00361C95" w:rsidRPr="00361C95" w:rsidRDefault="00361C95" w:rsidP="00361C95">
            <w:pPr>
              <w:widowControl/>
              <w:spacing w:line="300" w:lineRule="auto"/>
              <w:ind w:firstLine="851"/>
              <w:jc w:val="both"/>
              <w:rPr>
                <w:rFonts w:ascii="Times New Roman" w:eastAsia="Times New Roman" w:hAnsi="Times New Roman" w:cs="Times New Roman"/>
                <w:i/>
                <w:iCs/>
                <w:color w:val="auto"/>
                <w:spacing w:val="-6"/>
                <w:sz w:val="28"/>
                <w:szCs w:val="28"/>
                <w:shd w:val="clear" w:color="auto" w:fill="FFFFFF"/>
                <w:lang w:eastAsia="en-US"/>
              </w:rPr>
            </w:pPr>
            <w:r w:rsidRPr="00361C95">
              <w:rPr>
                <w:rFonts w:ascii="Times New Roman" w:eastAsia="Times New Roman" w:hAnsi="Times New Roman" w:cs="Times New Roman"/>
                <w:i/>
                <w:iCs/>
                <w:color w:val="auto"/>
                <w:spacing w:val="-6"/>
                <w:sz w:val="28"/>
                <w:szCs w:val="28"/>
                <w:shd w:val="clear" w:color="auto" w:fill="FFFFFF"/>
                <w:lang w:val="en-US" w:eastAsia="en-US"/>
              </w:rPr>
              <w:t>+</w:t>
            </w:r>
            <w:r w:rsidRPr="00361C95">
              <w:rPr>
                <w:rFonts w:ascii="Times New Roman" w:eastAsia="Times New Roman" w:hAnsi="Times New Roman" w:cs="Times New Roman"/>
                <w:i/>
                <w:iCs/>
                <w:color w:val="auto"/>
                <w:spacing w:val="-6"/>
                <w:sz w:val="28"/>
                <w:szCs w:val="28"/>
                <w:shd w:val="clear" w:color="auto" w:fill="FFFFFF"/>
                <w:lang w:eastAsia="en-US"/>
              </w:rPr>
              <w:t xml:space="preserve"> Tổng mức chi đối với văn bản QPPL sửa đổi, bổ sung một số điều của 01 văn bản QPPL: </w:t>
            </w:r>
            <w:r w:rsidRPr="00361C95">
              <w:rPr>
                <w:rFonts w:ascii="Times New Roman" w:eastAsia="Times New Roman" w:hAnsi="Times New Roman" w:cs="Times New Roman"/>
                <w:b/>
                <w:bCs/>
                <w:i/>
                <w:iCs/>
                <w:color w:val="auto"/>
                <w:spacing w:val="-6"/>
                <w:sz w:val="28"/>
                <w:szCs w:val="28"/>
                <w:shd w:val="clear" w:color="auto" w:fill="FFFFFF"/>
                <w:lang w:eastAsia="en-US"/>
              </w:rPr>
              <w:t>Bằng 60%</w:t>
            </w:r>
            <w:r w:rsidRPr="00361C95">
              <w:rPr>
                <w:rFonts w:ascii="Times New Roman" w:eastAsia="Times New Roman" w:hAnsi="Times New Roman" w:cs="Times New Roman"/>
                <w:i/>
                <w:iCs/>
                <w:color w:val="auto"/>
                <w:spacing w:val="-6"/>
                <w:sz w:val="28"/>
                <w:szCs w:val="28"/>
                <w:shd w:val="clear" w:color="auto" w:fill="FFFFFF"/>
                <w:lang w:eastAsia="en-US"/>
              </w:rPr>
              <w:t xml:space="preserve"> tổng mức chi đối với văn bản QPPL mới hoặc thay thế.</w:t>
            </w:r>
          </w:p>
          <w:p w14:paraId="6ECF2209" w14:textId="77777777" w:rsidR="00361C95" w:rsidRPr="00361C95" w:rsidRDefault="00361C95" w:rsidP="00361C95">
            <w:pPr>
              <w:widowControl/>
              <w:spacing w:line="300" w:lineRule="auto"/>
              <w:ind w:firstLine="851"/>
              <w:jc w:val="both"/>
              <w:rPr>
                <w:rFonts w:ascii="Times New Roman" w:eastAsia="Times New Roman" w:hAnsi="Times New Roman" w:cs="Times New Roman"/>
                <w:i/>
                <w:iCs/>
                <w:color w:val="auto"/>
                <w:sz w:val="28"/>
                <w:szCs w:val="28"/>
                <w:shd w:val="clear" w:color="auto" w:fill="FFFFFF"/>
                <w:lang w:eastAsia="en-US"/>
              </w:rPr>
            </w:pPr>
            <w:r w:rsidRPr="00361C95">
              <w:rPr>
                <w:rFonts w:ascii="Times New Roman" w:eastAsia="Times New Roman" w:hAnsi="Times New Roman" w:cs="Times New Roman"/>
                <w:i/>
                <w:iCs/>
                <w:color w:val="auto"/>
                <w:sz w:val="28"/>
                <w:szCs w:val="28"/>
                <w:shd w:val="clear" w:color="auto" w:fill="FFFFFF"/>
                <w:lang w:val="en-US" w:eastAsia="en-US"/>
              </w:rPr>
              <w:t>+</w:t>
            </w:r>
            <w:r w:rsidRPr="00361C95">
              <w:rPr>
                <w:rFonts w:ascii="Times New Roman" w:eastAsia="Times New Roman" w:hAnsi="Times New Roman" w:cs="Times New Roman"/>
                <w:i/>
                <w:iCs/>
                <w:color w:val="auto"/>
                <w:sz w:val="28"/>
                <w:szCs w:val="28"/>
                <w:shd w:val="clear" w:color="auto" w:fill="FFFFFF"/>
                <w:lang w:eastAsia="en-US"/>
              </w:rPr>
              <w:t xml:space="preserve"> Tổng mức chi đối với văn bản QPPL bãi bỏ một phần hoặc toàn bộ văn </w:t>
            </w:r>
            <w:r w:rsidRPr="00361C95">
              <w:rPr>
                <w:rFonts w:ascii="Times New Roman" w:eastAsia="Times New Roman" w:hAnsi="Times New Roman" w:cs="Times New Roman"/>
                <w:i/>
                <w:iCs/>
                <w:color w:val="auto"/>
                <w:sz w:val="28"/>
                <w:szCs w:val="28"/>
                <w:shd w:val="clear" w:color="auto" w:fill="FFFFFF"/>
                <w:lang w:eastAsia="en-US"/>
              </w:rPr>
              <w:lastRenderedPageBreak/>
              <w:t xml:space="preserve">bản QPPL: </w:t>
            </w:r>
            <w:r w:rsidRPr="00361C95">
              <w:rPr>
                <w:rFonts w:ascii="Times New Roman" w:eastAsia="Times New Roman" w:hAnsi="Times New Roman" w:cs="Times New Roman"/>
                <w:b/>
                <w:bCs/>
                <w:i/>
                <w:iCs/>
                <w:color w:val="auto"/>
                <w:sz w:val="28"/>
                <w:szCs w:val="28"/>
                <w:shd w:val="clear" w:color="auto" w:fill="FFFFFF"/>
                <w:lang w:eastAsia="en-US"/>
              </w:rPr>
              <w:t>Bằng 30%</w:t>
            </w:r>
            <w:r w:rsidRPr="00361C95">
              <w:rPr>
                <w:rFonts w:ascii="Times New Roman" w:eastAsia="Times New Roman" w:hAnsi="Times New Roman" w:cs="Times New Roman"/>
                <w:i/>
                <w:iCs/>
                <w:color w:val="auto"/>
                <w:sz w:val="28"/>
                <w:szCs w:val="28"/>
                <w:shd w:val="clear" w:color="auto" w:fill="FFFFFF"/>
                <w:lang w:eastAsia="en-US"/>
              </w:rPr>
              <w:t xml:space="preserve"> tổng mức chi trong xây dựng 01 văn bản QPPL.</w:t>
            </w:r>
          </w:p>
          <w:p w14:paraId="1B59B220" w14:textId="77777777" w:rsidR="00361C95" w:rsidRPr="00361C95" w:rsidRDefault="00361C95" w:rsidP="00361C95">
            <w:pPr>
              <w:widowControl/>
              <w:spacing w:line="300" w:lineRule="auto"/>
              <w:ind w:firstLine="851"/>
              <w:jc w:val="both"/>
              <w:rPr>
                <w:rFonts w:ascii="Times New Roman" w:eastAsia="Times New Roman" w:hAnsi="Times New Roman" w:cs="Times New Roman"/>
                <w:color w:val="auto"/>
                <w:sz w:val="28"/>
                <w:szCs w:val="28"/>
                <w:shd w:val="clear" w:color="auto" w:fill="FFFFFF"/>
                <w:lang w:val="en-US" w:eastAsia="en-US"/>
              </w:rPr>
            </w:pPr>
            <w:r w:rsidRPr="00361C95">
              <w:rPr>
                <w:rFonts w:ascii="Times New Roman" w:eastAsia="Times New Roman" w:hAnsi="Times New Roman" w:cs="Times New Roman"/>
                <w:color w:val="auto"/>
                <w:sz w:val="28"/>
                <w:szCs w:val="28"/>
                <w:shd w:val="clear" w:color="auto" w:fill="FFFFFF"/>
                <w:lang w:val="en-US" w:eastAsia="en-US"/>
              </w:rPr>
              <w:t xml:space="preserve">Đồng thời, tại khoản 2 Điều 3 Nghị định </w:t>
            </w:r>
            <w:r w:rsidRPr="00361C95">
              <w:rPr>
                <w:rFonts w:ascii="Times New Roman" w:eastAsia="Times New Roman" w:hAnsi="Times New Roman" w:cs="Times New Roman"/>
                <w:color w:val="auto"/>
                <w:sz w:val="28"/>
                <w:szCs w:val="28"/>
                <w:shd w:val="clear" w:color="auto" w:fill="FFFFFF"/>
                <w:lang w:eastAsia="en-US"/>
              </w:rPr>
              <w:t>số 289/2025/NĐ-CP</w:t>
            </w:r>
            <w:r w:rsidRPr="00361C95">
              <w:rPr>
                <w:rFonts w:ascii="Times New Roman" w:eastAsia="Times New Roman" w:hAnsi="Times New Roman" w:cs="Times New Roman"/>
                <w:color w:val="auto"/>
                <w:sz w:val="28"/>
                <w:szCs w:val="28"/>
                <w:shd w:val="clear" w:color="auto" w:fill="FFFFFF"/>
                <w:lang w:val="en-US" w:eastAsia="en-US"/>
              </w:rPr>
              <w:t xml:space="preserve"> quy định: “</w:t>
            </w:r>
            <w:r w:rsidRPr="00361C95">
              <w:rPr>
                <w:rFonts w:ascii="Times New Roman" w:eastAsia="Times New Roman" w:hAnsi="Times New Roman" w:cs="Times New Roman"/>
                <w:i/>
                <w:iCs/>
                <w:color w:val="auto"/>
                <w:sz w:val="28"/>
                <w:szCs w:val="28"/>
                <w:shd w:val="clear" w:color="auto" w:fill="FFFFFF"/>
                <w:lang w:val="en-US" w:eastAsia="en-US"/>
              </w:rPr>
              <w:t>Danh mục nhiệm vụ, hoạt động và định mức khoán chi cho từng nhiệm vụ, hoạt động đối với xây dựng văn bản quy phạm pháp luật là lệnh, quyết định của Chủ tịch nước; nghị quyết của Hội đồng Thẩm phán Tòa án nhân dân tối cao; thông tư, thông tư liên tịch; nghị quyết của Hội đồng nhân dân các cấp; quyết định của Ủy ban nhân dân các cấp, quyết định của Chủ tịch Ủy ban nhân dân cấp tỉnh do người đứng đầu cơ quan thực hiện nhiệm vụ, hoạt động chủ động quyết định hoặc ban hành quy định, quy chế để áp dụng nội bộ trong phạm vi tổng mức chi quy định tại Phụ lục II kèm theo Nghị quyết số </w:t>
            </w:r>
            <w:hyperlink r:id="rId9" w:tgtFrame="_blank" w:history="1">
              <w:r w:rsidRPr="00361C95">
                <w:rPr>
                  <w:rFonts w:ascii="Times New Roman" w:eastAsia="Times New Roman" w:hAnsi="Times New Roman" w:cs="Times New Roman"/>
                  <w:i/>
                  <w:iCs/>
                  <w:color w:val="auto"/>
                  <w:sz w:val="28"/>
                  <w:szCs w:val="28"/>
                  <w:shd w:val="clear" w:color="auto" w:fill="FFFFFF"/>
                  <w:lang w:val="en-US" w:eastAsia="en-US"/>
                </w:rPr>
                <w:t>197/2025/QH15</w:t>
              </w:r>
            </w:hyperlink>
            <w:r w:rsidRPr="00361C95">
              <w:rPr>
                <w:rFonts w:ascii="Times New Roman" w:eastAsia="Times New Roman" w:hAnsi="Times New Roman" w:cs="Times New Roman"/>
                <w:i/>
                <w:iCs/>
                <w:color w:val="auto"/>
                <w:sz w:val="28"/>
                <w:szCs w:val="28"/>
                <w:shd w:val="clear" w:color="auto" w:fill="FFFFFF"/>
                <w:lang w:val="en-US" w:eastAsia="en-US"/>
              </w:rPr>
              <w:t> hoặc quy định tại Điều 5 của Nghị định này</w:t>
            </w:r>
            <w:r w:rsidRPr="00361C95">
              <w:rPr>
                <w:rFonts w:ascii="Times New Roman" w:eastAsia="Times New Roman" w:hAnsi="Times New Roman" w:cs="Times New Roman"/>
                <w:color w:val="auto"/>
                <w:sz w:val="28"/>
                <w:szCs w:val="28"/>
                <w:shd w:val="clear" w:color="auto" w:fill="FFFFFF"/>
                <w:lang w:val="en-US" w:eastAsia="en-US"/>
              </w:rPr>
              <w:t>”.</w:t>
            </w:r>
          </w:p>
          <w:p w14:paraId="77D1101D" w14:textId="03742467" w:rsidR="00F575AE" w:rsidRPr="00E07268" w:rsidRDefault="00F575AE" w:rsidP="00E07268">
            <w:pPr>
              <w:pStyle w:val="NormalWeb"/>
              <w:shd w:val="clear" w:color="auto" w:fill="FFFFFF"/>
              <w:spacing w:before="0" w:beforeAutospacing="0" w:after="0" w:afterAutospacing="0" w:line="234" w:lineRule="atLeast"/>
              <w:jc w:val="both"/>
              <w:rPr>
                <w:rFonts w:eastAsia="Courier New"/>
                <w:i/>
                <w:color w:val="000000" w:themeColor="text1"/>
                <w:sz w:val="28"/>
                <w:szCs w:val="28"/>
                <w:lang w:eastAsia="vi-VN"/>
              </w:rPr>
            </w:pPr>
          </w:p>
        </w:tc>
        <w:tc>
          <w:tcPr>
            <w:tcW w:w="5118" w:type="dxa"/>
          </w:tcPr>
          <w:p w14:paraId="0BC78E09" w14:textId="77777777" w:rsidR="00AF57A1" w:rsidRPr="00F02396" w:rsidRDefault="00AF57A1" w:rsidP="00047632">
            <w:pPr>
              <w:pStyle w:val="Heading3"/>
              <w:keepNext w:val="0"/>
              <w:keepLines w:val="0"/>
              <w:widowControl w:val="0"/>
              <w:spacing w:before="120" w:after="120"/>
              <w:ind w:firstLine="127"/>
              <w:outlineLvl w:val="2"/>
              <w:rPr>
                <w:rFonts w:eastAsia="Times New Roman" w:cs="Times New Roman"/>
                <w:bCs/>
                <w:iCs/>
                <w:noProof/>
                <w:color w:val="FF0000"/>
                <w:kern w:val="0"/>
                <w:lang w:val="vi-VN"/>
                <w14:ligatures w14:val="none"/>
              </w:rPr>
            </w:pPr>
            <w:r w:rsidRPr="00F02396">
              <w:rPr>
                <w:rFonts w:cs="Times New Roman"/>
                <w:lang w:val="vi-VN"/>
              </w:rPr>
              <w:lastRenderedPageBreak/>
              <w:t xml:space="preserve">Điều 3. </w:t>
            </w:r>
            <w:r w:rsidRPr="00F02396">
              <w:rPr>
                <w:bCs/>
                <w:lang w:val="vi-VN"/>
              </w:rPr>
              <w:t xml:space="preserve">Danh mục nhiệm vụ, hoạt động và định mức khoán chi cho từng nhiệm vụ, hoạt động xây dựng văn bản quy phạm pháp luật </w:t>
            </w:r>
          </w:p>
          <w:p w14:paraId="01A0AA04" w14:textId="5315DB85" w:rsidR="00AF57A1" w:rsidRPr="00AF57A1" w:rsidRDefault="00AF57A1" w:rsidP="00047632">
            <w:pPr>
              <w:pStyle w:val="Heading3"/>
              <w:keepNext w:val="0"/>
              <w:keepLines w:val="0"/>
              <w:widowControl w:val="0"/>
              <w:spacing w:before="120" w:after="120"/>
              <w:ind w:firstLine="127"/>
              <w:outlineLvl w:val="2"/>
              <w:rPr>
                <w:rFonts w:eastAsia="Courier New" w:cs="Times New Roman"/>
                <w:b w:val="0"/>
                <w:color w:val="000000"/>
                <w:kern w:val="0"/>
                <w:lang w:val="pl-PL" w:eastAsia="vi-VN"/>
                <w14:ligatures w14:val="none"/>
              </w:rPr>
            </w:pPr>
            <w:r w:rsidRPr="00AF57A1">
              <w:rPr>
                <w:rFonts w:eastAsia="Courier New" w:cs="Times New Roman"/>
                <w:b w:val="0"/>
                <w:color w:val="000000"/>
                <w:kern w:val="0"/>
                <w:lang w:val="pl-PL" w:eastAsia="vi-VN"/>
                <w14:ligatures w14:val="none"/>
              </w:rPr>
              <w:t xml:space="preserve">1. Định mức khoán chi cho từng nhiệm vụ đối với xây dựng mới, thay thế văn bản quy phạm pháp luật cấp </w:t>
            </w:r>
            <w:r w:rsidR="000624C3">
              <w:rPr>
                <w:rFonts w:eastAsia="Courier New" w:cs="Times New Roman"/>
                <w:b w:val="0"/>
                <w:color w:val="000000"/>
                <w:kern w:val="0"/>
                <w:lang w:val="pl-PL" w:eastAsia="vi-VN"/>
                <w14:ligatures w14:val="none"/>
              </w:rPr>
              <w:t>xã</w:t>
            </w:r>
            <w:r w:rsidRPr="00AF57A1">
              <w:rPr>
                <w:rFonts w:eastAsia="Courier New" w:cs="Times New Roman"/>
                <w:b w:val="0"/>
                <w:color w:val="000000"/>
                <w:kern w:val="0"/>
                <w:lang w:val="pl-PL" w:eastAsia="vi-VN"/>
                <w14:ligatures w14:val="none"/>
              </w:rPr>
              <w:t xml:space="preserve"> thực hiện theo Phụ lục I ban hành kèm theo Nghị quyết này.</w:t>
            </w:r>
          </w:p>
          <w:p w14:paraId="0BA71E84" w14:textId="77777777" w:rsidR="00AF57A1" w:rsidRPr="00AF57A1" w:rsidRDefault="00AF57A1" w:rsidP="00047632">
            <w:pPr>
              <w:pStyle w:val="Heading3"/>
              <w:keepNext w:val="0"/>
              <w:keepLines w:val="0"/>
              <w:widowControl w:val="0"/>
              <w:spacing w:before="120" w:after="120"/>
              <w:ind w:firstLine="127"/>
              <w:outlineLvl w:val="2"/>
              <w:rPr>
                <w:rFonts w:eastAsia="Courier New" w:cs="Times New Roman"/>
                <w:b w:val="0"/>
                <w:color w:val="000000"/>
                <w:kern w:val="0"/>
                <w:lang w:val="pl-PL" w:eastAsia="vi-VN"/>
                <w14:ligatures w14:val="none"/>
              </w:rPr>
            </w:pPr>
            <w:r w:rsidRPr="00AF57A1">
              <w:rPr>
                <w:rFonts w:eastAsia="Courier New" w:cs="Times New Roman"/>
                <w:b w:val="0"/>
                <w:color w:val="000000"/>
                <w:kern w:val="0"/>
                <w:lang w:val="pl-PL" w:eastAsia="vi-VN"/>
                <w14:ligatures w14:val="none"/>
              </w:rPr>
              <w:t>2. Danh mục hoạt động, sản phẩm cụ thể và định mức khoán chi cho từng hoạt động cụ thể trong công tác soạn thảo, thẩm định, thẩm tra, tổng hợp, rà soát hồ sơ văn bản quy phạm pháp luật thực hiện theo Phụ lục II ban hành kèm theo Nghị quyết này.</w:t>
            </w:r>
          </w:p>
          <w:p w14:paraId="254A773C" w14:textId="7FCDB7B9" w:rsidR="00AF57A1" w:rsidRPr="00AF57A1" w:rsidRDefault="00AF57A1" w:rsidP="00047632">
            <w:pPr>
              <w:spacing w:before="120"/>
              <w:ind w:firstLine="127"/>
              <w:jc w:val="both"/>
              <w:rPr>
                <w:rFonts w:ascii="Times New Roman" w:hAnsi="Times New Roman" w:cs="Times New Roman"/>
                <w:sz w:val="28"/>
                <w:szCs w:val="28"/>
                <w:lang w:val="pl-PL"/>
              </w:rPr>
            </w:pPr>
            <w:r w:rsidRPr="00AF57A1">
              <w:rPr>
                <w:rFonts w:ascii="Times New Roman" w:hAnsi="Times New Roman" w:cs="Times New Roman"/>
                <w:sz w:val="28"/>
                <w:szCs w:val="28"/>
                <w:lang w:val="pl-PL"/>
              </w:rPr>
              <w:t xml:space="preserve">3. Trường hợp xây dựng văn bản quy phạm pháp luật để sửa đổi, bổ sung một số điều của Nghị quyết Hội đồng nhân dân </w:t>
            </w:r>
            <w:r w:rsidR="000624C3">
              <w:rPr>
                <w:rFonts w:ascii="Times New Roman" w:hAnsi="Times New Roman" w:cs="Times New Roman"/>
                <w:sz w:val="28"/>
                <w:szCs w:val="28"/>
                <w:lang w:val="pl-PL"/>
              </w:rPr>
              <w:t>xã</w:t>
            </w:r>
            <w:r w:rsidRPr="00AF57A1">
              <w:rPr>
                <w:rFonts w:ascii="Times New Roman" w:hAnsi="Times New Roman" w:cs="Times New Roman"/>
                <w:sz w:val="28"/>
                <w:szCs w:val="28"/>
                <w:lang w:val="pl-PL"/>
              </w:rPr>
              <w:t xml:space="preserve">, Quyết định của Ủy ban nhân dân </w:t>
            </w:r>
            <w:r w:rsidR="000624C3">
              <w:rPr>
                <w:rFonts w:ascii="Times New Roman" w:hAnsi="Times New Roman" w:cs="Times New Roman"/>
                <w:sz w:val="28"/>
                <w:szCs w:val="28"/>
                <w:lang w:val="pl-PL"/>
              </w:rPr>
              <w:t xml:space="preserve">xã </w:t>
            </w:r>
            <w:r w:rsidRPr="00AF57A1">
              <w:rPr>
                <w:rFonts w:ascii="Times New Roman" w:hAnsi="Times New Roman" w:cs="Times New Roman"/>
                <w:sz w:val="28"/>
                <w:szCs w:val="28"/>
                <w:lang w:val="pl-PL"/>
              </w:rPr>
              <w:t xml:space="preserve">thì áp </w:t>
            </w:r>
            <w:r w:rsidRPr="00AF57A1">
              <w:rPr>
                <w:rFonts w:ascii="Times New Roman" w:hAnsi="Times New Roman" w:cs="Times New Roman"/>
                <w:sz w:val="28"/>
                <w:szCs w:val="28"/>
                <w:lang w:val="pl-PL"/>
              </w:rPr>
              <w:lastRenderedPageBreak/>
              <w:t>dụng mức chi như sau:</w:t>
            </w:r>
          </w:p>
          <w:p w14:paraId="34CD1080" w14:textId="77777777" w:rsidR="00AF57A1" w:rsidRPr="00AF57A1" w:rsidRDefault="00AF57A1" w:rsidP="00047632">
            <w:pPr>
              <w:spacing w:before="120"/>
              <w:ind w:firstLine="127"/>
              <w:jc w:val="both"/>
              <w:rPr>
                <w:rFonts w:ascii="Times New Roman" w:hAnsi="Times New Roman" w:cs="Times New Roman"/>
                <w:sz w:val="28"/>
                <w:szCs w:val="28"/>
                <w:lang w:val="pl-PL"/>
              </w:rPr>
            </w:pPr>
            <w:r w:rsidRPr="00AF57A1">
              <w:rPr>
                <w:rFonts w:ascii="Times New Roman" w:hAnsi="Times New Roman" w:cs="Times New Roman"/>
                <w:sz w:val="28"/>
                <w:szCs w:val="28"/>
                <w:lang w:val="pl-PL"/>
              </w:rPr>
              <w:t>a) Văn bản quy phạm pháp luật sửa đổi, bổ sung một số điều của 02 văn bản quy phạm pháp luật trở lên thì áp dụng bằng tổng mức chi trong xây dựng 01 văn bản quy phạm pháp luật tương ứng tại Phụ lục I ban hành kèm theo Nghị quyết này;</w:t>
            </w:r>
          </w:p>
          <w:p w14:paraId="39FEDC93" w14:textId="77777777" w:rsidR="00AF57A1" w:rsidRPr="00AF57A1" w:rsidRDefault="00AF57A1" w:rsidP="00047632">
            <w:pPr>
              <w:spacing w:before="120"/>
              <w:ind w:firstLine="127"/>
              <w:jc w:val="both"/>
              <w:rPr>
                <w:rFonts w:ascii="Times New Roman" w:hAnsi="Times New Roman" w:cs="Times New Roman"/>
                <w:sz w:val="28"/>
                <w:szCs w:val="28"/>
                <w:lang w:val="pl-PL"/>
              </w:rPr>
            </w:pPr>
            <w:r w:rsidRPr="00AF57A1">
              <w:rPr>
                <w:rFonts w:ascii="Times New Roman" w:hAnsi="Times New Roman" w:cs="Times New Roman"/>
                <w:sz w:val="28"/>
                <w:szCs w:val="28"/>
                <w:lang w:val="pl-PL"/>
              </w:rPr>
              <w:t>b) Văn bản quy phạm pháp luật sửa đổi, bổ sung một số điều của 01 văn bản quy phạm pháp luật thì áp dụng bằng 60% tổng mức chi trong xây dựng 01 văn bản quy phạm pháp luật tương ứng tại Phụ lục I ban hành kèm theo Nghị quyết này.</w:t>
            </w:r>
          </w:p>
          <w:p w14:paraId="0160BBF9" w14:textId="77777777" w:rsidR="00AF57A1" w:rsidRPr="00AF57A1" w:rsidRDefault="00AF57A1" w:rsidP="00047632">
            <w:pPr>
              <w:spacing w:before="120"/>
              <w:ind w:firstLine="127"/>
              <w:jc w:val="both"/>
              <w:rPr>
                <w:rFonts w:ascii="Times New Roman" w:hAnsi="Times New Roman" w:cs="Times New Roman"/>
                <w:sz w:val="28"/>
                <w:szCs w:val="28"/>
                <w:lang w:val="pl-PL"/>
              </w:rPr>
            </w:pPr>
            <w:r w:rsidRPr="00AF57A1">
              <w:rPr>
                <w:rFonts w:ascii="Times New Roman" w:hAnsi="Times New Roman" w:cs="Times New Roman"/>
                <w:sz w:val="28"/>
                <w:szCs w:val="28"/>
                <w:lang w:val="pl-PL"/>
              </w:rPr>
              <w:t>4. Văn bản quy phạm pháp luật bãi bỏ một phần hoặc bãi bỏ toàn bộ văn bản quy phạm pháp luật thì áp dụng tổng mức chi bằng 30% tổng mức chi trong xây dựng 01 văn bản quy phạm pháp luật tương ứng tại Phụ lục I ban hành kèm theo Nghị quyết này.</w:t>
            </w:r>
          </w:p>
          <w:p w14:paraId="2A643241" w14:textId="14C1E935" w:rsidR="003123F2" w:rsidRPr="00266AFA" w:rsidRDefault="00361C95" w:rsidP="00361C95">
            <w:pPr>
              <w:pStyle w:val="Heading3"/>
              <w:keepNext w:val="0"/>
              <w:keepLines w:val="0"/>
              <w:widowControl w:val="0"/>
              <w:spacing w:before="0" w:after="0"/>
              <w:ind w:right="97" w:firstLine="127"/>
              <w:outlineLvl w:val="2"/>
              <w:rPr>
                <w:rFonts w:eastAsia="Times New Roman" w:cs="Times New Roman"/>
                <w:iCs/>
                <w:noProof/>
                <w:spacing w:val="-2"/>
                <w:kern w:val="0"/>
                <w:lang w:val="vi-VN"/>
                <w14:ligatures w14:val="none"/>
              </w:rPr>
            </w:pPr>
            <w:r>
              <w:rPr>
                <w:rFonts w:eastAsia="Courier New" w:cs="Times New Roman"/>
                <w:b w:val="0"/>
                <w:color w:val="000000"/>
                <w:kern w:val="0"/>
                <w:lang w:val="pl-PL" w:eastAsia="vi-VN"/>
                <w14:ligatures w14:val="none"/>
              </w:rPr>
              <w:t>5.</w:t>
            </w:r>
            <w:r w:rsidRPr="00361C95">
              <w:rPr>
                <w:rFonts w:eastAsia="Courier New" w:cs="Times New Roman"/>
                <w:b w:val="0"/>
                <w:color w:val="000000"/>
                <w:kern w:val="0"/>
                <w:lang w:val="pl-PL" w:eastAsia="vi-VN"/>
                <w14:ligatures w14:val="none"/>
              </w:rPr>
              <w:t>Trường hợp cơ quan có thẩm quyền quyết định thay đổi, tạm dừng hoặc chấm dứt nhiệm vụ xây dựng văn bản quy phạm pháp luật thì nội dung nhiệm vụ, hoạt động đã thực hiện theo đúng quy định trước thời điể</w:t>
            </w:r>
            <w:r w:rsidR="005768F4">
              <w:rPr>
                <w:rFonts w:eastAsia="Courier New" w:cs="Times New Roman"/>
                <w:b w:val="0"/>
                <w:color w:val="000000"/>
                <w:kern w:val="0"/>
                <w:lang w:val="pl-PL" w:eastAsia="vi-VN"/>
                <w14:ligatures w14:val="none"/>
              </w:rPr>
              <w:t xml:space="preserve">m cơ quan </w:t>
            </w:r>
            <w:r w:rsidRPr="00361C95">
              <w:rPr>
                <w:rFonts w:eastAsia="Courier New" w:cs="Times New Roman"/>
                <w:b w:val="0"/>
                <w:color w:val="000000"/>
                <w:kern w:val="0"/>
                <w:lang w:val="pl-PL" w:eastAsia="vi-VN"/>
                <w14:ligatures w14:val="none"/>
              </w:rPr>
              <w:t>có thẩm</w:t>
            </w:r>
            <w:r w:rsidR="00C44E08">
              <w:rPr>
                <w:rFonts w:eastAsia="Courier New" w:cs="Times New Roman"/>
                <w:b w:val="0"/>
                <w:color w:val="000000"/>
                <w:kern w:val="0"/>
                <w:lang w:val="pl-PL" w:eastAsia="vi-VN"/>
                <w14:ligatures w14:val="none"/>
              </w:rPr>
              <w:t xml:space="preserve"> quyền</w:t>
            </w:r>
            <w:r w:rsidRPr="00361C95">
              <w:rPr>
                <w:rFonts w:eastAsia="Courier New" w:cs="Times New Roman"/>
                <w:b w:val="0"/>
                <w:color w:val="000000"/>
                <w:kern w:val="0"/>
                <w:lang w:val="pl-PL" w:eastAsia="vi-VN"/>
                <w14:ligatures w14:val="none"/>
              </w:rPr>
              <w:t xml:space="preserve"> ra quyết định được thanh toán theo khối lượng công việc thực tế đã hoàn thành, </w:t>
            </w:r>
            <w:r w:rsidRPr="00361C95">
              <w:rPr>
                <w:rFonts w:eastAsia="Courier New" w:cs="Times New Roman"/>
                <w:b w:val="0"/>
                <w:color w:val="000000"/>
                <w:kern w:val="0"/>
                <w:lang w:val="pl-PL" w:eastAsia="vi-VN"/>
                <w14:ligatures w14:val="none"/>
              </w:rPr>
              <w:lastRenderedPageBreak/>
              <w:t>trên cơ sở hồ sơ chứng từ hợp pháp, hợp lệ.</w:t>
            </w:r>
          </w:p>
        </w:tc>
        <w:tc>
          <w:tcPr>
            <w:tcW w:w="5119" w:type="dxa"/>
          </w:tcPr>
          <w:p w14:paraId="10A80C78" w14:textId="0BAAD79E" w:rsidR="00317C3A" w:rsidRPr="00317C3A" w:rsidRDefault="00317C3A" w:rsidP="00317C3A">
            <w:pPr>
              <w:spacing w:before="60" w:after="60"/>
              <w:jc w:val="both"/>
              <w:rPr>
                <w:rFonts w:ascii="Times New Roman" w:hAnsi="Times New Roman" w:cs="Times New Roman"/>
                <w:sz w:val="28"/>
                <w:szCs w:val="28"/>
                <w:lang w:val="pl-PL"/>
              </w:rPr>
            </w:pPr>
            <w:r w:rsidRPr="00317C3A">
              <w:rPr>
                <w:rFonts w:ascii="Times New Roman" w:hAnsi="Times New Roman" w:cs="Times New Roman"/>
                <w:sz w:val="28"/>
                <w:szCs w:val="28"/>
                <w:lang w:val="pl-PL"/>
              </w:rPr>
              <w:lastRenderedPageBreak/>
              <w:t>- Về</w:t>
            </w:r>
            <w:r w:rsidR="00382969">
              <w:rPr>
                <w:rFonts w:ascii="Times New Roman" w:hAnsi="Times New Roman" w:cs="Times New Roman"/>
                <w:sz w:val="28"/>
                <w:szCs w:val="28"/>
                <w:lang w:val="pl-PL"/>
              </w:rPr>
              <w:t xml:space="preserve"> t</w:t>
            </w:r>
            <w:r w:rsidR="00382969" w:rsidRPr="00382969">
              <w:rPr>
                <w:rFonts w:ascii="Times New Roman" w:hAnsi="Times New Roman" w:cs="Times New Roman"/>
                <w:sz w:val="28"/>
                <w:szCs w:val="28"/>
                <w:lang w:val="pl-PL"/>
              </w:rPr>
              <w:t>ổng mức chi trong xây nghị quyết của Hội đồng nhân dân cấp xã, quyết định của Ủy ban nhân dân cấp xã trên cơ sở tham chiếu mức chi</w:t>
            </w:r>
            <w:r w:rsidR="00382969">
              <w:t xml:space="preserve"> </w:t>
            </w:r>
            <w:r w:rsidR="00382969" w:rsidRPr="00382969">
              <w:rPr>
                <w:rFonts w:ascii="Times New Roman" w:hAnsi="Times New Roman" w:cs="Times New Roman"/>
                <w:sz w:val="28"/>
                <w:szCs w:val="28"/>
                <w:lang w:val="en-US"/>
              </w:rPr>
              <w:t>tại</w:t>
            </w:r>
            <w:r w:rsidR="00382969">
              <w:rPr>
                <w:lang w:val="en-US"/>
              </w:rPr>
              <w:t xml:space="preserve"> </w:t>
            </w:r>
            <w:r w:rsidR="00382969" w:rsidRPr="00382969">
              <w:rPr>
                <w:rFonts w:ascii="Times New Roman" w:hAnsi="Times New Roman" w:cs="Times New Roman"/>
                <w:sz w:val="28"/>
                <w:szCs w:val="28"/>
                <w:lang w:val="pl-PL"/>
              </w:rPr>
              <w:t>Khoản 2 Điều 5 Nghị định số 289/2025/NĐ-CP ngày 06/11/2025 của Chính phủ hướng dẫn thi hành Nghị quyết số 197/2025/QH15 ngày 17/5/2025 của Quốc hội</w:t>
            </w:r>
            <w:r w:rsidR="00382969">
              <w:rPr>
                <w:rFonts w:ascii="Times New Roman" w:hAnsi="Times New Roman" w:cs="Times New Roman"/>
                <w:sz w:val="28"/>
                <w:szCs w:val="28"/>
                <w:lang w:val="pl-PL"/>
              </w:rPr>
              <w:t xml:space="preserve"> </w:t>
            </w:r>
            <w:r w:rsidRPr="00317C3A">
              <w:rPr>
                <w:rFonts w:ascii="Times New Roman" w:hAnsi="Times New Roman" w:cs="Times New Roman"/>
                <w:sz w:val="28"/>
                <w:szCs w:val="28"/>
                <w:lang w:val="pl-PL"/>
              </w:rPr>
              <w:t>.</w:t>
            </w:r>
          </w:p>
          <w:p w14:paraId="19F2FF88" w14:textId="6C72E160" w:rsidR="00317C3A" w:rsidRPr="00317C3A" w:rsidRDefault="00317C3A" w:rsidP="00317C3A">
            <w:pPr>
              <w:spacing w:before="60" w:after="60"/>
              <w:jc w:val="both"/>
              <w:rPr>
                <w:rFonts w:ascii="Times New Roman" w:hAnsi="Times New Roman" w:cs="Times New Roman"/>
                <w:sz w:val="28"/>
                <w:szCs w:val="28"/>
                <w:lang w:val="pl-PL"/>
              </w:rPr>
            </w:pPr>
            <w:r w:rsidRPr="00317C3A">
              <w:rPr>
                <w:rFonts w:ascii="Times New Roman" w:hAnsi="Times New Roman" w:cs="Times New Roman"/>
                <w:sz w:val="28"/>
                <w:szCs w:val="28"/>
                <w:lang w:val="pl-PL"/>
              </w:rPr>
              <w:t xml:space="preserve">- Đối với danh mục </w:t>
            </w:r>
            <w:r w:rsidR="00FA54E9">
              <w:rPr>
                <w:rFonts w:ascii="Times New Roman" w:hAnsi="Times New Roman" w:cs="Times New Roman"/>
                <w:sz w:val="28"/>
                <w:szCs w:val="28"/>
                <w:lang w:val="pl-PL"/>
              </w:rPr>
              <w:t xml:space="preserve">nhiệm vụ, </w:t>
            </w:r>
            <w:r w:rsidRPr="00317C3A">
              <w:rPr>
                <w:rFonts w:ascii="Times New Roman" w:hAnsi="Times New Roman" w:cs="Times New Roman"/>
                <w:sz w:val="28"/>
                <w:szCs w:val="28"/>
                <w:lang w:val="pl-PL"/>
              </w:rPr>
              <w:t>hoạt động trong công tác soạn thảo; thẩm định; rà soát, trình; thẩm tra, thông qua: trên cơ sở tham chiếu Danh mục nhiệm vụ, hoạt động đối với xây dựng văn bản quy phạm pháp luật thuộc thẩm quyền quy định của Chính phủ tại Mục C Phụ lục I Nghị định số 289/2025/NĐ-CP</w:t>
            </w:r>
            <w:r w:rsidR="002D06EE">
              <w:rPr>
                <w:rFonts w:ascii="Times New Roman" w:hAnsi="Times New Roman" w:cs="Times New Roman"/>
                <w:sz w:val="28"/>
                <w:szCs w:val="28"/>
                <w:lang w:val="pl-PL"/>
              </w:rPr>
              <w:t>; Mục 4, Mục 5</w:t>
            </w:r>
            <w:r w:rsidR="00382969">
              <w:t xml:space="preserve"> </w:t>
            </w:r>
            <w:r w:rsidR="00382969" w:rsidRPr="00382969">
              <w:rPr>
                <w:rFonts w:ascii="Times New Roman" w:hAnsi="Times New Roman" w:cs="Times New Roman"/>
                <w:sz w:val="28"/>
                <w:szCs w:val="28"/>
                <w:lang w:val="pl-PL"/>
              </w:rPr>
              <w:t>Luật Ban hành văn bản quy phạm pháp luật số 64/2025/QH15 (được sửa đổi, bổ sung số</w:t>
            </w:r>
            <w:r w:rsidR="00382969">
              <w:rPr>
                <w:rFonts w:ascii="Times New Roman" w:hAnsi="Times New Roman" w:cs="Times New Roman"/>
                <w:sz w:val="28"/>
                <w:szCs w:val="28"/>
                <w:lang w:val="pl-PL"/>
              </w:rPr>
              <w:t xml:space="preserve"> 87/2025/QH15)</w:t>
            </w:r>
          </w:p>
          <w:p w14:paraId="3BB86E76" w14:textId="7C1E645B" w:rsidR="00FA54E9" w:rsidRDefault="00317C3A" w:rsidP="00FA54E9">
            <w:pPr>
              <w:spacing w:before="60" w:after="60"/>
              <w:ind w:right="113" w:firstLine="112"/>
              <w:jc w:val="both"/>
              <w:rPr>
                <w:rFonts w:ascii="Times New Roman" w:hAnsi="Times New Roman" w:cs="Times New Roman"/>
                <w:sz w:val="28"/>
                <w:szCs w:val="28"/>
                <w:lang w:val="pl-PL"/>
              </w:rPr>
            </w:pPr>
            <w:r w:rsidRPr="00317C3A">
              <w:rPr>
                <w:rFonts w:ascii="Times New Roman" w:hAnsi="Times New Roman" w:cs="Times New Roman"/>
                <w:sz w:val="28"/>
                <w:szCs w:val="28"/>
                <w:lang w:val="pl-PL"/>
              </w:rPr>
              <w:lastRenderedPageBreak/>
              <w:t xml:space="preserve">Trên cơ sở đó giao </w:t>
            </w:r>
            <w:r w:rsidR="00FA54E9" w:rsidRPr="00FA54E9">
              <w:rPr>
                <w:rFonts w:ascii="Times New Roman" w:eastAsia="Times New Roman" w:hAnsi="Times New Roman" w:cs="Times New Roman"/>
                <w:color w:val="auto"/>
                <w:sz w:val="28"/>
                <w:szCs w:val="28"/>
                <w:lang w:val="nl-NL" w:eastAsia="en-US"/>
              </w:rPr>
              <w:t>Người đứng đầu cơ quan chủ trì soạn thảo; cơ quan thẩm định; cơ quan tổng hợp, rà soát hồ sơ trình cơ quan có thẩm quyền và cơ quan thẩm tra, thông qua căn cứ tình hình thực tế và định mức khoán chi tại Điều 3 Nghị quyết này để quyết định mức chi cụ thể đối với từng hoạt động, sản phẩm trong phạm vi dự toán được giao, đảm bảo tiết kiệm, hiệu quả và không vượt định mức chi cho nhiệm vụ được giao.</w:t>
            </w:r>
          </w:p>
          <w:p w14:paraId="60E8BC0E" w14:textId="2D7269BA" w:rsidR="00F03243" w:rsidRDefault="00F03243" w:rsidP="00FA54E9">
            <w:pPr>
              <w:spacing w:before="60" w:after="60"/>
              <w:ind w:right="113" w:firstLine="112"/>
              <w:jc w:val="both"/>
              <w:rPr>
                <w:rFonts w:ascii="Times New Roman" w:hAnsi="Times New Roman" w:cs="Times New Roman"/>
                <w:sz w:val="28"/>
                <w:szCs w:val="28"/>
                <w:lang w:val="pl-PL"/>
              </w:rPr>
            </w:pPr>
            <w:r>
              <w:rPr>
                <w:rFonts w:ascii="Times New Roman" w:hAnsi="Times New Roman" w:cs="Times New Roman"/>
                <w:sz w:val="28"/>
                <w:szCs w:val="28"/>
                <w:lang w:val="pl-PL"/>
              </w:rPr>
              <w:t xml:space="preserve">- Về tổng mức chi xây dựng văn bản sửa đổi, bổ sung, bãi bỏ, dự thảo quy định trên cơ sở căn cứ quy định tại khoản 4 Điều 5 </w:t>
            </w:r>
            <w:r w:rsidRPr="00317C3A">
              <w:rPr>
                <w:rFonts w:ascii="Times New Roman" w:hAnsi="Times New Roman" w:cs="Times New Roman"/>
                <w:sz w:val="28"/>
                <w:szCs w:val="28"/>
                <w:lang w:val="pl-PL"/>
              </w:rPr>
              <w:t>Nghị định số 289/2025/NĐ-CP</w:t>
            </w:r>
            <w:r w:rsidR="008B207B">
              <w:rPr>
                <w:rFonts w:ascii="Times New Roman" w:hAnsi="Times New Roman" w:cs="Times New Roman"/>
                <w:sz w:val="28"/>
                <w:szCs w:val="28"/>
                <w:lang w:val="pl-PL"/>
              </w:rPr>
              <w:t>.</w:t>
            </w:r>
          </w:p>
        </w:tc>
      </w:tr>
      <w:tr w:rsidR="00D55EC4" w14:paraId="188711A7" w14:textId="77777777" w:rsidTr="00405819">
        <w:tc>
          <w:tcPr>
            <w:tcW w:w="5118" w:type="dxa"/>
          </w:tcPr>
          <w:p w14:paraId="423E4234" w14:textId="740378C4" w:rsidR="00D55EC4" w:rsidRPr="00573649" w:rsidRDefault="00573649" w:rsidP="008C3683">
            <w:pPr>
              <w:spacing w:before="120" w:after="120"/>
              <w:ind w:right="82"/>
              <w:jc w:val="both"/>
              <w:rPr>
                <w:rFonts w:ascii="Times New Roman" w:hAnsi="Times New Roman" w:cs="Times New Roman"/>
                <w:spacing w:val="-2"/>
                <w:sz w:val="28"/>
                <w:szCs w:val="28"/>
                <w:lang w:val="pt-BR"/>
              </w:rPr>
            </w:pPr>
            <w:r w:rsidRPr="00573649">
              <w:rPr>
                <w:rFonts w:ascii="Times New Roman" w:hAnsi="Times New Roman" w:cs="Times New Roman"/>
                <w:spacing w:val="-2"/>
                <w:sz w:val="28"/>
                <w:szCs w:val="28"/>
                <w:lang w:val="pt-BR"/>
              </w:rPr>
              <w:lastRenderedPageBreak/>
              <w:t xml:space="preserve">Khoản 1 Điều 4, khoản 1 Điều 5 Nghị quyết số 197/2025/QH15 của Quốc hội về một số cơ chế, chính sách đặc biệt tạo đột </w:t>
            </w:r>
            <w:r w:rsidRPr="00573649">
              <w:rPr>
                <w:rFonts w:ascii="Times New Roman" w:hAnsi="Times New Roman" w:cs="Times New Roman"/>
                <w:spacing w:val="-2"/>
                <w:sz w:val="28"/>
                <w:szCs w:val="28"/>
                <w:lang w:val="pt-BR"/>
              </w:rPr>
              <w:lastRenderedPageBreak/>
              <w:t>phá trong xây dựng và tổ chức thi hành pháp luật quy định</w:t>
            </w:r>
            <w:r w:rsidRPr="00573649">
              <w:rPr>
                <w:rFonts w:ascii="Times New Roman" w:hAnsi="Times New Roman" w:cs="Times New Roman"/>
                <w:i/>
                <w:spacing w:val="-2"/>
                <w:sz w:val="28"/>
                <w:szCs w:val="28"/>
                <w:lang w:val="pt-BR"/>
              </w:rPr>
              <w:t>: “Bảo đảm chi cho công tác xây dựng pháp luật không thấp hơn 0,5% tổng chi ngân sách nhà nước hằng năm và tăng dần theo yêu cầu phát triển…”; “</w:t>
            </w:r>
            <w:r w:rsidRPr="00573649">
              <w:rPr>
                <w:rFonts w:ascii="Times New Roman" w:hAnsi="Times New Roman" w:cs="Times New Roman"/>
                <w:i/>
                <w:spacing w:val="-2"/>
                <w:sz w:val="28"/>
                <w:szCs w:val="28"/>
                <w:shd w:val="clear" w:color="auto" w:fill="FFFFFF"/>
                <w:lang w:val="pt-BR"/>
              </w:rPr>
              <w:t>Kinh phí từ ngân sách nhà nước cho công tác xây dựng pháp luật được thực hiện khoán chi theo từng nhiệm vụ hoặc theo từng hoạt động”.</w:t>
            </w:r>
          </w:p>
        </w:tc>
        <w:tc>
          <w:tcPr>
            <w:tcW w:w="5118" w:type="dxa"/>
          </w:tcPr>
          <w:p w14:paraId="10BCF7C8" w14:textId="77777777" w:rsidR="00D55EC4" w:rsidRPr="00D55EC4" w:rsidRDefault="00D55EC4" w:rsidP="00D55EC4">
            <w:pPr>
              <w:spacing w:before="120" w:line="288" w:lineRule="auto"/>
              <w:ind w:firstLine="127"/>
              <w:rPr>
                <w:rFonts w:ascii="Times New Roman" w:eastAsia="Times New Roman" w:hAnsi="Times New Roman" w:cs="Times New Roman"/>
                <w:b/>
                <w:sz w:val="28"/>
                <w:szCs w:val="28"/>
              </w:rPr>
            </w:pPr>
            <w:r w:rsidRPr="00D55EC4">
              <w:rPr>
                <w:rFonts w:ascii="Times New Roman" w:hAnsi="Times New Roman" w:cs="Times New Roman"/>
                <w:b/>
                <w:sz w:val="28"/>
                <w:szCs w:val="28"/>
              </w:rPr>
              <w:lastRenderedPageBreak/>
              <w:t xml:space="preserve">Điều 4. </w:t>
            </w:r>
            <w:r w:rsidRPr="00D55EC4">
              <w:rPr>
                <w:rFonts w:ascii="Times New Roman" w:eastAsia="Times New Roman" w:hAnsi="Times New Roman" w:cs="Times New Roman"/>
                <w:b/>
                <w:sz w:val="28"/>
                <w:szCs w:val="28"/>
              </w:rPr>
              <w:t xml:space="preserve">Nguồn kinh phí thực hiện </w:t>
            </w:r>
          </w:p>
          <w:p w14:paraId="697E9CB4" w14:textId="4ACF1438" w:rsidR="00D55EC4" w:rsidRPr="00D55EC4" w:rsidRDefault="00D55EC4" w:rsidP="00FA54E9">
            <w:pPr>
              <w:pStyle w:val="Heading3"/>
              <w:keepNext w:val="0"/>
              <w:keepLines w:val="0"/>
              <w:widowControl w:val="0"/>
              <w:spacing w:before="0" w:after="0"/>
              <w:ind w:firstLine="127"/>
              <w:outlineLvl w:val="2"/>
              <w:rPr>
                <w:rFonts w:cs="Times New Roman"/>
                <w:b w:val="0"/>
                <w:lang w:val="vi-VN"/>
              </w:rPr>
            </w:pPr>
            <w:r w:rsidRPr="00D55EC4">
              <w:rPr>
                <w:rFonts w:eastAsia="Times New Roman" w:cs="Times New Roman"/>
                <w:b w:val="0"/>
                <w:lang w:val="vi-VN"/>
              </w:rPr>
              <w:t xml:space="preserve">Nguồn kinh phí cho </w:t>
            </w:r>
            <w:r w:rsidRPr="00D55EC4">
              <w:rPr>
                <w:rFonts w:eastAsia="Times New Roman" w:cs="Times New Roman"/>
                <w:b w:val="0"/>
                <w:bCs/>
                <w:iCs/>
                <w:lang w:val="vi-VN"/>
              </w:rPr>
              <w:t xml:space="preserve">công tác xây dựng văn bản quy phạm pháp luật </w:t>
            </w:r>
            <w:r w:rsidRPr="00D55EC4">
              <w:rPr>
                <w:rFonts w:eastAsia="Times New Roman" w:cs="Times New Roman"/>
                <w:b w:val="0"/>
                <w:lang w:val="vi-VN"/>
              </w:rPr>
              <w:t xml:space="preserve">do ngân sách </w:t>
            </w:r>
            <w:r w:rsidRPr="00D55EC4">
              <w:rPr>
                <w:rFonts w:eastAsia="Times New Roman" w:cs="Times New Roman"/>
                <w:b w:val="0"/>
                <w:lang w:val="vi-VN"/>
              </w:rPr>
              <w:lastRenderedPageBreak/>
              <w:t xml:space="preserve">nhà nước cấp </w:t>
            </w:r>
            <w:r w:rsidR="00FA54E9">
              <w:rPr>
                <w:rFonts w:eastAsia="Times New Roman" w:cs="Times New Roman"/>
                <w:b w:val="0"/>
              </w:rPr>
              <w:t>xã</w:t>
            </w:r>
            <w:r w:rsidRPr="00D55EC4">
              <w:rPr>
                <w:rFonts w:eastAsia="Times New Roman" w:cs="Times New Roman"/>
                <w:b w:val="0"/>
                <w:lang w:val="vi-VN"/>
              </w:rPr>
              <w:t xml:space="preserve"> bảo đảm theo quy định của Luật Ngân sách nhà nước và các văn bản hướng dẫn thi hành.</w:t>
            </w:r>
          </w:p>
        </w:tc>
        <w:tc>
          <w:tcPr>
            <w:tcW w:w="5119" w:type="dxa"/>
          </w:tcPr>
          <w:p w14:paraId="0ECEA73B" w14:textId="691585D9" w:rsidR="00D55EC4" w:rsidRDefault="00DF1926" w:rsidP="00317C3A">
            <w:pPr>
              <w:spacing w:before="60" w:after="60"/>
              <w:jc w:val="both"/>
              <w:rPr>
                <w:rFonts w:ascii="Times New Roman" w:eastAsia="Times New Roman" w:hAnsi="Times New Roman" w:cs="Times New Roman"/>
                <w:color w:val="auto"/>
                <w:kern w:val="2"/>
                <w:sz w:val="28"/>
                <w:szCs w:val="28"/>
                <w:lang w:val="en-US" w:eastAsia="en-US"/>
                <w14:ligatures w14:val="standardContextual"/>
              </w:rPr>
            </w:pPr>
            <w:r w:rsidRPr="00DF1926">
              <w:rPr>
                <w:rFonts w:ascii="Times New Roman" w:eastAsia="Times New Roman" w:hAnsi="Times New Roman" w:cs="Times New Roman"/>
                <w:color w:val="auto"/>
                <w:kern w:val="2"/>
                <w:sz w:val="28"/>
                <w:szCs w:val="28"/>
                <w:lang w:eastAsia="en-US"/>
                <w14:ligatures w14:val="standardContextual"/>
              </w:rPr>
              <w:lastRenderedPageBreak/>
              <w:t xml:space="preserve">Nguồn kinh phí cho công tác xây dựng văn bản quy phạm pháp luật tại cấp </w:t>
            </w:r>
            <w:r w:rsidR="00382969">
              <w:rPr>
                <w:rFonts w:ascii="Times New Roman" w:eastAsia="Times New Roman" w:hAnsi="Times New Roman" w:cs="Times New Roman"/>
                <w:color w:val="auto"/>
                <w:kern w:val="2"/>
                <w:sz w:val="28"/>
                <w:szCs w:val="28"/>
                <w:lang w:val="en-US" w:eastAsia="en-US"/>
                <w14:ligatures w14:val="standardContextual"/>
              </w:rPr>
              <w:t>xã</w:t>
            </w:r>
            <w:r w:rsidRPr="00DF1926">
              <w:rPr>
                <w:rFonts w:ascii="Times New Roman" w:eastAsia="Times New Roman" w:hAnsi="Times New Roman" w:cs="Times New Roman"/>
                <w:color w:val="auto"/>
                <w:kern w:val="2"/>
                <w:sz w:val="28"/>
                <w:szCs w:val="28"/>
                <w:lang w:eastAsia="en-US"/>
                <w14:ligatures w14:val="standardContextual"/>
              </w:rPr>
              <w:t xml:space="preserve"> trên địa bàn </w:t>
            </w:r>
            <w:r w:rsidR="00382969">
              <w:rPr>
                <w:rFonts w:ascii="Times New Roman" w:eastAsia="Times New Roman" w:hAnsi="Times New Roman" w:cs="Times New Roman"/>
                <w:color w:val="auto"/>
                <w:kern w:val="2"/>
                <w:sz w:val="28"/>
                <w:szCs w:val="28"/>
                <w:lang w:val="en-US" w:eastAsia="en-US"/>
                <w14:ligatures w14:val="standardContextual"/>
              </w:rPr>
              <w:t>xã Cửa Tùng</w:t>
            </w:r>
            <w:r w:rsidRPr="00DF1926">
              <w:rPr>
                <w:rFonts w:ascii="Times New Roman" w:eastAsia="Times New Roman" w:hAnsi="Times New Roman" w:cs="Times New Roman"/>
                <w:color w:val="auto"/>
                <w:kern w:val="2"/>
                <w:sz w:val="28"/>
                <w:szCs w:val="28"/>
                <w:lang w:eastAsia="en-US"/>
                <w14:ligatures w14:val="standardContextual"/>
              </w:rPr>
              <w:t xml:space="preserve"> do ngân sách nhà nước </w:t>
            </w:r>
            <w:r w:rsidRPr="00DF1926">
              <w:rPr>
                <w:rFonts w:ascii="Times New Roman" w:eastAsia="Times New Roman" w:hAnsi="Times New Roman" w:cs="Times New Roman"/>
                <w:color w:val="auto"/>
                <w:kern w:val="2"/>
                <w:sz w:val="28"/>
                <w:szCs w:val="28"/>
                <w:lang w:eastAsia="en-US"/>
                <w14:ligatures w14:val="standardContextual"/>
              </w:rPr>
              <w:lastRenderedPageBreak/>
              <w:t xml:space="preserve">cấp </w:t>
            </w:r>
            <w:r w:rsidR="00382969">
              <w:rPr>
                <w:rFonts w:ascii="Times New Roman" w:eastAsia="Times New Roman" w:hAnsi="Times New Roman" w:cs="Times New Roman"/>
                <w:color w:val="auto"/>
                <w:kern w:val="2"/>
                <w:sz w:val="28"/>
                <w:szCs w:val="28"/>
                <w:lang w:val="en-US" w:eastAsia="en-US"/>
                <w14:ligatures w14:val="standardContextual"/>
              </w:rPr>
              <w:t>xã</w:t>
            </w:r>
            <w:r w:rsidRPr="00DF1926">
              <w:rPr>
                <w:rFonts w:ascii="Times New Roman" w:eastAsia="Times New Roman" w:hAnsi="Times New Roman" w:cs="Times New Roman"/>
                <w:color w:val="auto"/>
                <w:kern w:val="2"/>
                <w:sz w:val="28"/>
                <w:szCs w:val="28"/>
                <w:lang w:eastAsia="en-US"/>
                <w14:ligatures w14:val="standardContextual"/>
              </w:rPr>
              <w:t xml:space="preserve"> bảo đảm theo quy định của</w:t>
            </w:r>
            <w:r w:rsidR="00382969">
              <w:rPr>
                <w:rFonts w:ascii="Times New Roman" w:eastAsia="Times New Roman" w:hAnsi="Times New Roman" w:cs="Times New Roman"/>
                <w:color w:val="auto"/>
                <w:kern w:val="2"/>
                <w:sz w:val="28"/>
                <w:szCs w:val="28"/>
                <w:lang w:val="en-US" w:eastAsia="en-US"/>
                <w14:ligatures w14:val="standardContextual"/>
              </w:rPr>
              <w:t xml:space="preserve"> </w:t>
            </w:r>
            <w:r w:rsidRPr="00573649">
              <w:rPr>
                <w:rFonts w:ascii="Times New Roman" w:hAnsi="Times New Roman" w:cs="Times New Roman"/>
                <w:spacing w:val="-2"/>
                <w:sz w:val="28"/>
                <w:szCs w:val="28"/>
                <w:lang w:val="pt-BR"/>
              </w:rPr>
              <w:t>Nghị quyết số 197/2025/QH15</w:t>
            </w:r>
            <w:r>
              <w:rPr>
                <w:rFonts w:ascii="Times New Roman" w:hAnsi="Times New Roman" w:cs="Times New Roman"/>
                <w:spacing w:val="-2"/>
                <w:sz w:val="28"/>
                <w:szCs w:val="28"/>
                <w:lang w:val="pt-BR"/>
              </w:rPr>
              <w:t>,</w:t>
            </w:r>
            <w:r w:rsidRPr="00DF1926">
              <w:rPr>
                <w:rFonts w:ascii="Times New Roman" w:eastAsia="Times New Roman" w:hAnsi="Times New Roman" w:cs="Times New Roman"/>
                <w:color w:val="auto"/>
                <w:kern w:val="2"/>
                <w:sz w:val="28"/>
                <w:szCs w:val="28"/>
                <w:lang w:eastAsia="en-US"/>
                <w14:ligatures w14:val="standardContextual"/>
              </w:rPr>
              <w:t xml:space="preserve"> Luật Ngân sách nhà nước và các văn bản hướng dẫn thi hành</w:t>
            </w:r>
            <w:r>
              <w:rPr>
                <w:rFonts w:ascii="Times New Roman" w:eastAsia="Times New Roman" w:hAnsi="Times New Roman" w:cs="Times New Roman"/>
                <w:color w:val="auto"/>
                <w:kern w:val="2"/>
                <w:sz w:val="28"/>
                <w:szCs w:val="28"/>
                <w:lang w:val="en-US" w:eastAsia="en-US"/>
                <w14:ligatures w14:val="standardContextual"/>
              </w:rPr>
              <w:t>.</w:t>
            </w:r>
          </w:p>
          <w:p w14:paraId="394EA119" w14:textId="3BE3017B" w:rsidR="00FA54E9" w:rsidRPr="00DF1926" w:rsidRDefault="00FA54E9" w:rsidP="00317C3A">
            <w:pPr>
              <w:spacing w:before="60" w:after="60"/>
              <w:jc w:val="both"/>
              <w:rPr>
                <w:rFonts w:ascii="Times New Roman" w:hAnsi="Times New Roman" w:cs="Times New Roman"/>
                <w:sz w:val="28"/>
                <w:szCs w:val="28"/>
                <w:lang w:val="en-US"/>
              </w:rPr>
            </w:pPr>
          </w:p>
        </w:tc>
      </w:tr>
      <w:tr w:rsidR="00405819" w14:paraId="145A432A" w14:textId="77777777" w:rsidTr="00405819">
        <w:tc>
          <w:tcPr>
            <w:tcW w:w="5118" w:type="dxa"/>
          </w:tcPr>
          <w:p w14:paraId="12883A18" w14:textId="77777777" w:rsidR="00405819" w:rsidRPr="006F715F" w:rsidRDefault="00405819" w:rsidP="00482CE4">
            <w:pPr>
              <w:pStyle w:val="NormalWeb"/>
              <w:shd w:val="clear" w:color="auto" w:fill="FFFFFF"/>
              <w:spacing w:before="120" w:beforeAutospacing="0" w:after="120" w:afterAutospacing="0"/>
              <w:ind w:right="82"/>
              <w:jc w:val="both"/>
              <w:rPr>
                <w:color w:val="000000" w:themeColor="text1"/>
                <w:sz w:val="28"/>
                <w:szCs w:val="28"/>
                <w:lang w:val="vi-VN"/>
              </w:rPr>
            </w:pPr>
            <w:r w:rsidRPr="006F715F">
              <w:rPr>
                <w:color w:val="000000" w:themeColor="text1"/>
                <w:sz w:val="28"/>
                <w:szCs w:val="28"/>
                <w:lang w:val="vi-VN"/>
              </w:rPr>
              <w:lastRenderedPageBreak/>
              <w:t xml:space="preserve">- Khoản 1 Điều 53 Luật Ban hành văn bản quy phạm pháp luật số 64/2025/QH15 quy định: </w:t>
            </w:r>
          </w:p>
          <w:p w14:paraId="0F29653E" w14:textId="77777777" w:rsidR="00405819" w:rsidRPr="006F715F" w:rsidRDefault="00405819" w:rsidP="00482CE4">
            <w:pPr>
              <w:pStyle w:val="NormalWeb"/>
              <w:shd w:val="clear" w:color="auto" w:fill="FFFFFF"/>
              <w:spacing w:before="120" w:beforeAutospacing="0" w:after="120" w:afterAutospacing="0"/>
              <w:ind w:right="82"/>
              <w:jc w:val="both"/>
              <w:rPr>
                <w:i/>
                <w:color w:val="000000" w:themeColor="text1"/>
                <w:sz w:val="28"/>
                <w:szCs w:val="28"/>
                <w:lang w:val="vi-VN"/>
              </w:rPr>
            </w:pPr>
            <w:r w:rsidRPr="006F715F">
              <w:rPr>
                <w:i/>
                <w:color w:val="000000" w:themeColor="text1"/>
                <w:sz w:val="28"/>
                <w:szCs w:val="28"/>
                <w:lang w:val="vi-VN"/>
              </w:rPr>
              <w:t>“</w:t>
            </w:r>
            <w:r w:rsidRPr="006F715F">
              <w:rPr>
                <w:b/>
                <w:bCs/>
                <w:i/>
                <w:color w:val="000000" w:themeColor="text1"/>
                <w:sz w:val="28"/>
                <w:szCs w:val="28"/>
                <w:lang w:val="vi-VN"/>
              </w:rPr>
              <w:t>Điều 53. Thời điểm có hiệu lực của văn bản quy phạm pháp luật</w:t>
            </w:r>
          </w:p>
          <w:p w14:paraId="421DA9AE" w14:textId="77777777" w:rsidR="00405819" w:rsidRPr="006F715F" w:rsidRDefault="00405819" w:rsidP="00482CE4">
            <w:pPr>
              <w:widowControl/>
              <w:shd w:val="clear" w:color="auto" w:fill="FFFFFF"/>
              <w:spacing w:before="120" w:after="120"/>
              <w:ind w:right="82"/>
              <w:jc w:val="both"/>
              <w:rPr>
                <w:rFonts w:ascii="Times New Roman" w:eastAsia="Times New Roman" w:hAnsi="Times New Roman" w:cs="Times New Roman"/>
                <w:i/>
                <w:color w:val="000000" w:themeColor="text1"/>
                <w:sz w:val="28"/>
                <w:szCs w:val="28"/>
                <w:lang w:eastAsia="en-US"/>
              </w:rPr>
            </w:pPr>
            <w:r w:rsidRPr="006F715F">
              <w:rPr>
                <w:rFonts w:ascii="Times New Roman" w:eastAsia="Times New Roman" w:hAnsi="Times New Roman" w:cs="Times New Roman"/>
                <w:i/>
                <w:color w:val="000000" w:themeColor="text1"/>
                <w:sz w:val="28"/>
                <w:szCs w:val="28"/>
                <w:lang w:eastAsia="en-US"/>
              </w:rPr>
              <w:t xml:space="preserve">1. Thời điểm có hiệu lực toàn bộ hoặc một phần văn bản quy phạm pháp luật được quy định tại văn bản đó nhưng không sớm hơn 45 ngày kể từ ngày thông qua hoặc ký ban hành đối với văn bản quy phạm pháp luật của cơ quan nhà nước ở trung ương; </w:t>
            </w:r>
            <w:r w:rsidRPr="006F715F">
              <w:rPr>
                <w:rFonts w:ascii="Times New Roman" w:eastAsia="Times New Roman" w:hAnsi="Times New Roman" w:cs="Times New Roman"/>
                <w:b/>
                <w:i/>
                <w:color w:val="000000" w:themeColor="text1"/>
                <w:sz w:val="28"/>
                <w:szCs w:val="28"/>
                <w:lang w:eastAsia="en-US"/>
              </w:rPr>
              <w:t>không sớm hơn 10 ngày kể từ ngày thông qua hoặc ký ban hành đối với văn bản quy phạm pháp luật của chính quyền địa phương</w:t>
            </w:r>
            <w:r w:rsidRPr="006F715F">
              <w:rPr>
                <w:rFonts w:ascii="Times New Roman" w:eastAsia="Times New Roman" w:hAnsi="Times New Roman" w:cs="Times New Roman"/>
                <w:i/>
                <w:color w:val="000000" w:themeColor="text1"/>
                <w:sz w:val="28"/>
                <w:szCs w:val="28"/>
                <w:lang w:eastAsia="en-US"/>
              </w:rPr>
              <w:t>.</w:t>
            </w:r>
          </w:p>
          <w:p w14:paraId="2AC26D52" w14:textId="23854E30" w:rsidR="00B73913" w:rsidRDefault="00405819" w:rsidP="00482CE4">
            <w:pPr>
              <w:spacing w:line="276" w:lineRule="auto"/>
              <w:ind w:right="82"/>
              <w:jc w:val="both"/>
              <w:rPr>
                <w:rFonts w:ascii="Times New Roman" w:eastAsia="Times New Roman" w:hAnsi="Times New Roman" w:cs="Times New Roman"/>
                <w:i/>
                <w:iCs/>
                <w:color w:val="000000" w:themeColor="text1"/>
                <w:sz w:val="28"/>
                <w:szCs w:val="28"/>
                <w:lang w:val="en-US" w:eastAsia="en-US"/>
              </w:rPr>
            </w:pPr>
            <w:r w:rsidRPr="006F715F">
              <w:rPr>
                <w:rFonts w:ascii="Times New Roman" w:eastAsia="Times New Roman" w:hAnsi="Times New Roman" w:cs="Times New Roman"/>
                <w:iCs/>
                <w:color w:val="000000" w:themeColor="text1"/>
                <w:sz w:val="28"/>
                <w:szCs w:val="28"/>
                <w:lang w:eastAsia="en-US"/>
              </w:rPr>
              <w:t>-</w:t>
            </w:r>
            <w:r w:rsidR="00386D45">
              <w:rPr>
                <w:rFonts w:ascii="Times New Roman" w:eastAsia="Times New Roman" w:hAnsi="Times New Roman" w:cs="Times New Roman"/>
                <w:iCs/>
                <w:color w:val="000000" w:themeColor="text1"/>
                <w:sz w:val="28"/>
                <w:szCs w:val="28"/>
                <w:lang w:val="en-US" w:eastAsia="en-US"/>
              </w:rPr>
              <w:t xml:space="preserve"> </w:t>
            </w:r>
            <w:r w:rsidRPr="006F715F">
              <w:rPr>
                <w:rFonts w:ascii="Times New Roman" w:eastAsia="Times New Roman" w:hAnsi="Times New Roman" w:cs="Times New Roman"/>
                <w:iCs/>
                <w:color w:val="000000" w:themeColor="text1"/>
                <w:sz w:val="28"/>
                <w:szCs w:val="28"/>
                <w:lang w:eastAsia="en-US"/>
              </w:rPr>
              <w:t>Khoản 2 Điều 67 Nghị định số 78/2025/NĐ-CP quy định:</w:t>
            </w:r>
            <w:r w:rsidRPr="006F715F">
              <w:rPr>
                <w:rFonts w:ascii="Times New Roman" w:eastAsia="Times New Roman" w:hAnsi="Times New Roman" w:cs="Times New Roman"/>
                <w:i/>
                <w:iCs/>
                <w:color w:val="000000" w:themeColor="text1"/>
                <w:sz w:val="28"/>
                <w:szCs w:val="28"/>
                <w:lang w:eastAsia="en-US"/>
              </w:rPr>
              <w:t xml:space="preserve"> </w:t>
            </w:r>
          </w:p>
          <w:p w14:paraId="4911DA9F" w14:textId="4A590BB1" w:rsidR="004321E3" w:rsidRPr="00ED016C" w:rsidRDefault="00405819" w:rsidP="00ED016C">
            <w:pPr>
              <w:spacing w:line="276" w:lineRule="auto"/>
              <w:ind w:right="82"/>
              <w:jc w:val="both"/>
              <w:rPr>
                <w:rFonts w:ascii="Times New Roman" w:eastAsia="Times New Roman" w:hAnsi="Times New Roman" w:cs="Times New Roman"/>
                <w:i/>
                <w:iCs/>
                <w:color w:val="000000" w:themeColor="text1"/>
                <w:sz w:val="28"/>
                <w:szCs w:val="28"/>
                <w:lang w:val="en-US" w:eastAsia="en-US"/>
              </w:rPr>
            </w:pPr>
            <w:r w:rsidRPr="006F715F">
              <w:rPr>
                <w:rFonts w:ascii="Times New Roman" w:eastAsia="Times New Roman" w:hAnsi="Times New Roman" w:cs="Times New Roman"/>
                <w:i/>
                <w:iCs/>
                <w:color w:val="000000" w:themeColor="text1"/>
                <w:sz w:val="28"/>
                <w:szCs w:val="28"/>
                <w:lang w:eastAsia="en-US"/>
              </w:rPr>
              <w:t xml:space="preserve">“2. Văn bản phải xác định cụ thể ngày, </w:t>
            </w:r>
            <w:r w:rsidRPr="006F715F">
              <w:rPr>
                <w:rFonts w:ascii="Times New Roman" w:eastAsia="Times New Roman" w:hAnsi="Times New Roman" w:cs="Times New Roman"/>
                <w:i/>
                <w:iCs/>
                <w:color w:val="000000" w:themeColor="text1"/>
                <w:sz w:val="28"/>
                <w:szCs w:val="28"/>
                <w:lang w:eastAsia="en-US"/>
              </w:rPr>
              <w:lastRenderedPageBreak/>
              <w:t>tháng, năm có hiệu lực thi hành.”</w:t>
            </w:r>
          </w:p>
        </w:tc>
        <w:tc>
          <w:tcPr>
            <w:tcW w:w="5118" w:type="dxa"/>
          </w:tcPr>
          <w:p w14:paraId="5DA7F19E" w14:textId="369DAD15" w:rsidR="0033343B" w:rsidRPr="00F02396" w:rsidRDefault="0033343B" w:rsidP="00304C1D">
            <w:pPr>
              <w:pStyle w:val="Heading3"/>
              <w:keepNext w:val="0"/>
              <w:keepLines w:val="0"/>
              <w:widowControl w:val="0"/>
              <w:spacing w:before="120" w:after="120"/>
              <w:ind w:firstLine="127"/>
              <w:outlineLvl w:val="2"/>
              <w:rPr>
                <w:rFonts w:cs="Times New Roman"/>
                <w:lang w:val="vi-VN"/>
              </w:rPr>
            </w:pPr>
            <w:r w:rsidRPr="00F02396">
              <w:rPr>
                <w:rFonts w:cs="Times New Roman"/>
                <w:lang w:val="vi-VN"/>
              </w:rPr>
              <w:lastRenderedPageBreak/>
              <w:t xml:space="preserve">Điều </w:t>
            </w:r>
            <w:r w:rsidR="00FA54E9">
              <w:rPr>
                <w:rFonts w:cs="Times New Roman"/>
              </w:rPr>
              <w:t>5</w:t>
            </w:r>
            <w:r w:rsidRPr="00F02396">
              <w:rPr>
                <w:rFonts w:cs="Times New Roman"/>
                <w:lang w:val="vi-VN"/>
              </w:rPr>
              <w:t xml:space="preserve">. Hiệu lực thi hành </w:t>
            </w:r>
          </w:p>
          <w:p w14:paraId="0EED2686" w14:textId="77777777" w:rsidR="0033343B" w:rsidRPr="00900E4A" w:rsidRDefault="0033343B" w:rsidP="00304C1D">
            <w:pPr>
              <w:spacing w:before="120"/>
              <w:ind w:firstLine="127"/>
              <w:jc w:val="both"/>
              <w:rPr>
                <w:rFonts w:ascii="Times New Roman" w:eastAsia="Times New Roman" w:hAnsi="Times New Roman" w:cs="Times New Roman"/>
                <w:color w:val="000000" w:themeColor="text1"/>
                <w:sz w:val="28"/>
                <w:szCs w:val="28"/>
                <w:lang w:eastAsia="en-US"/>
              </w:rPr>
            </w:pPr>
            <w:r w:rsidRPr="00900E4A">
              <w:rPr>
                <w:rFonts w:ascii="Times New Roman" w:eastAsia="Times New Roman" w:hAnsi="Times New Roman" w:cs="Times New Roman"/>
                <w:color w:val="000000" w:themeColor="text1"/>
                <w:sz w:val="28"/>
                <w:szCs w:val="28"/>
                <w:lang w:eastAsia="en-US"/>
              </w:rPr>
              <w:t>1. Nghị quyết này có hiệu lực từ ngày… tháng… năm 2026.</w:t>
            </w:r>
          </w:p>
          <w:p w14:paraId="4CFCDC9A" w14:textId="25998D4E" w:rsidR="00405819" w:rsidRPr="00C341FC" w:rsidRDefault="00405819" w:rsidP="00C341FC">
            <w:pPr>
              <w:spacing w:before="120"/>
              <w:ind w:firstLine="127"/>
              <w:jc w:val="both"/>
              <w:rPr>
                <w:rFonts w:ascii="Times New Roman" w:eastAsia="Times New Roman" w:hAnsi="Times New Roman" w:cs="Times New Roman"/>
                <w:color w:val="000000" w:themeColor="text1"/>
                <w:sz w:val="28"/>
                <w:szCs w:val="28"/>
                <w:lang w:val="en-US" w:eastAsia="en-US"/>
              </w:rPr>
            </w:pPr>
          </w:p>
        </w:tc>
        <w:tc>
          <w:tcPr>
            <w:tcW w:w="5119" w:type="dxa"/>
          </w:tcPr>
          <w:p w14:paraId="1CA2F263" w14:textId="121597C1" w:rsidR="00405819" w:rsidRDefault="007E6223" w:rsidP="006C73F1">
            <w:pPr>
              <w:spacing w:line="276" w:lineRule="auto"/>
              <w:ind w:right="113"/>
              <w:jc w:val="both"/>
              <w:rPr>
                <w:rFonts w:ascii="Times New Roman" w:eastAsia="Times New Roman" w:hAnsi="Times New Roman" w:cs="Times New Roman"/>
                <w:iCs/>
                <w:color w:val="000000" w:themeColor="text1"/>
                <w:sz w:val="28"/>
                <w:szCs w:val="28"/>
                <w:lang w:val="en-US" w:eastAsia="en-US"/>
              </w:rPr>
            </w:pPr>
            <w:r>
              <w:rPr>
                <w:rFonts w:ascii="Times New Roman" w:hAnsi="Times New Roman" w:cs="Times New Roman"/>
                <w:color w:val="000000" w:themeColor="text1"/>
                <w:sz w:val="28"/>
                <w:szCs w:val="28"/>
                <w:lang w:val="en-US"/>
              </w:rPr>
              <w:t>- Về hiệu lực thi hành, d</w:t>
            </w:r>
            <w:r w:rsidR="00405819" w:rsidRPr="006F715F">
              <w:rPr>
                <w:rFonts w:ascii="Times New Roman" w:hAnsi="Times New Roman" w:cs="Times New Roman"/>
                <w:color w:val="000000" w:themeColor="text1"/>
                <w:sz w:val="28"/>
                <w:szCs w:val="28"/>
              </w:rPr>
              <w:t xml:space="preserve">ự thảo đã được quy định phù hợp với quy định tại </w:t>
            </w:r>
            <w:r w:rsidR="0098526B">
              <w:rPr>
                <w:rFonts w:ascii="Times New Roman" w:hAnsi="Times New Roman" w:cs="Times New Roman"/>
                <w:color w:val="000000" w:themeColor="text1"/>
                <w:sz w:val="28"/>
                <w:szCs w:val="28"/>
                <w:lang w:val="en-US"/>
              </w:rPr>
              <w:t>k</w:t>
            </w:r>
            <w:r w:rsidR="00405819" w:rsidRPr="006F715F">
              <w:rPr>
                <w:rFonts w:ascii="Times New Roman" w:hAnsi="Times New Roman" w:cs="Times New Roman"/>
                <w:color w:val="000000" w:themeColor="text1"/>
                <w:sz w:val="28"/>
                <w:szCs w:val="28"/>
              </w:rPr>
              <w:t>hoản 1 Điều 53 Luật Ban hành văn bản quy phạm pháp luậ</w:t>
            </w:r>
            <w:r w:rsidR="006C73F1">
              <w:rPr>
                <w:rFonts w:ascii="Times New Roman" w:hAnsi="Times New Roman" w:cs="Times New Roman"/>
                <w:color w:val="000000" w:themeColor="text1"/>
                <w:sz w:val="28"/>
                <w:szCs w:val="28"/>
              </w:rPr>
              <w:t>t</w:t>
            </w:r>
            <w:r w:rsidR="00405819" w:rsidRPr="006F715F">
              <w:rPr>
                <w:rFonts w:ascii="Times New Roman" w:hAnsi="Times New Roman" w:cs="Times New Roman"/>
                <w:color w:val="000000" w:themeColor="text1"/>
                <w:sz w:val="28"/>
                <w:szCs w:val="28"/>
              </w:rPr>
              <w:t>; k</w:t>
            </w:r>
            <w:r w:rsidR="00405819" w:rsidRPr="006F715F">
              <w:rPr>
                <w:rFonts w:ascii="Times New Roman" w:eastAsia="Times New Roman" w:hAnsi="Times New Roman" w:cs="Times New Roman"/>
                <w:iCs/>
                <w:color w:val="000000" w:themeColor="text1"/>
                <w:sz w:val="28"/>
                <w:szCs w:val="28"/>
                <w:lang w:eastAsia="en-US"/>
              </w:rPr>
              <w:t>hoản 2 Điều 67 Nghị định số 78/2025/NĐ-CP</w:t>
            </w:r>
            <w:r>
              <w:rPr>
                <w:rFonts w:ascii="Times New Roman" w:eastAsia="Times New Roman" w:hAnsi="Times New Roman" w:cs="Times New Roman"/>
                <w:iCs/>
                <w:color w:val="000000" w:themeColor="text1"/>
                <w:sz w:val="28"/>
                <w:szCs w:val="28"/>
                <w:lang w:val="en-US" w:eastAsia="en-US"/>
              </w:rPr>
              <w:t>.</w:t>
            </w:r>
          </w:p>
          <w:p w14:paraId="1BA7EDCB" w14:textId="38F707D8" w:rsidR="001D49B7" w:rsidRPr="004321E3" w:rsidRDefault="001D49B7" w:rsidP="00382969">
            <w:pPr>
              <w:spacing w:line="276" w:lineRule="auto"/>
              <w:ind w:right="113"/>
              <w:jc w:val="both"/>
              <w:rPr>
                <w:rFonts w:ascii="Times New Roman" w:eastAsia="Times New Roman" w:hAnsi="Times New Roman" w:cs="Times New Roman"/>
                <w:b/>
                <w:bCs/>
                <w:iCs/>
                <w:noProof/>
                <w:sz w:val="28"/>
                <w:szCs w:val="28"/>
                <w:lang w:val="en-US"/>
              </w:rPr>
            </w:pPr>
          </w:p>
        </w:tc>
      </w:tr>
      <w:tr w:rsidR="00FA54E9" w14:paraId="4F7C5B50" w14:textId="77777777" w:rsidTr="00405819">
        <w:tc>
          <w:tcPr>
            <w:tcW w:w="5118" w:type="dxa"/>
          </w:tcPr>
          <w:p w14:paraId="3720B129" w14:textId="7517995D" w:rsidR="00FA54E9" w:rsidRPr="006F715F" w:rsidRDefault="00FA54E9" w:rsidP="00482CE4">
            <w:pPr>
              <w:pStyle w:val="NormalWeb"/>
              <w:shd w:val="clear" w:color="auto" w:fill="FFFFFF"/>
              <w:spacing w:before="120" w:beforeAutospacing="0" w:after="120" w:afterAutospacing="0"/>
              <w:ind w:right="82"/>
              <w:jc w:val="both"/>
              <w:rPr>
                <w:color w:val="000000" w:themeColor="text1"/>
                <w:sz w:val="28"/>
                <w:szCs w:val="28"/>
                <w:lang w:val="vi-VN"/>
              </w:rPr>
            </w:pPr>
            <w:bookmarkStart w:id="1" w:name="khoan_2_3"/>
            <w:r w:rsidRPr="00126B5F">
              <w:rPr>
                <w:kern w:val="2"/>
                <w:sz w:val="28"/>
                <w:szCs w:val="28"/>
                <w14:ligatures w14:val="standardContextual"/>
              </w:rPr>
              <w:lastRenderedPageBreak/>
              <w:t xml:space="preserve">Khoản 2 Điều 3 Nghị định số 289/2025/NĐ-CP: </w:t>
            </w:r>
            <w:r>
              <w:rPr>
                <w:kern w:val="2"/>
                <w:sz w:val="28"/>
                <w:szCs w:val="28"/>
                <w14:ligatures w14:val="standardContextual"/>
              </w:rPr>
              <w:t>“</w:t>
            </w:r>
            <w:r w:rsidRPr="00126B5F">
              <w:rPr>
                <w:i/>
                <w:kern w:val="2"/>
                <w:sz w:val="28"/>
                <w:szCs w:val="28"/>
                <w14:ligatures w14:val="standardContextual"/>
              </w:rPr>
              <w:t>Danh mục nhiệm vụ, hoạt động và định mức khoán chi cho từng nhiệm vụ, hoạt động đối với xây dựng văn bản quy phạm pháp luật là lệnh, quyết định của Chủ tịch nước; nghị quyết của Hội đồng Thẩm phán Tòa án nhân dân tối cao; thông tư, thông tư liên tịch; nghị quyết của Hội đồng nhân dân các cấp; quyết định của Ủy ban nhân dân các cấp, quyết định của Chủ tịch Ủy ban nhân dân cấp tỉnh do người đứng đầu cơ quan thực hiện nhiệm vụ, hoạt động chủ động quyết định hoặc ban hành quy định, quy chế để áp dụng nội bộ trong phạm vi tổng mức chi quy định tại Phụ lục II kèm theo Nghị quyết số</w:t>
            </w:r>
            <w:bookmarkEnd w:id="1"/>
            <w:r w:rsidRPr="00126B5F">
              <w:rPr>
                <w:i/>
                <w:kern w:val="2"/>
                <w:sz w:val="28"/>
                <w:szCs w:val="28"/>
                <w14:ligatures w14:val="standardContextual"/>
              </w:rPr>
              <w:t> </w:t>
            </w:r>
            <w:bookmarkStart w:id="2" w:name="tvpllink_jzignkhpkz_4"/>
            <w:r w:rsidRPr="00126B5F">
              <w:rPr>
                <w:i/>
                <w:kern w:val="2"/>
                <w:sz w:val="28"/>
                <w:szCs w:val="28"/>
                <w14:ligatures w14:val="standardContextual"/>
              </w:rPr>
              <w:fldChar w:fldCharType="begin"/>
            </w:r>
            <w:r w:rsidRPr="00126B5F">
              <w:rPr>
                <w:i/>
                <w:kern w:val="2"/>
                <w:sz w:val="28"/>
                <w:szCs w:val="28"/>
                <w14:ligatures w14:val="standardContextual"/>
              </w:rPr>
              <w:instrText xml:space="preserve"> HYPERLINK "https://thuvienphapluat.vn/van-ban/Bo-may-hanh-chinh/Nghi-quyet-197-2025-QH15-chinh-sach-dac-biet-tao-dot-pha-trong-xay-dung-to-chuc-thi-hanh-phap-luat-657149.aspx" \t "_blank" </w:instrText>
            </w:r>
            <w:r w:rsidRPr="00126B5F">
              <w:rPr>
                <w:i/>
                <w:kern w:val="2"/>
                <w:sz w:val="28"/>
                <w:szCs w:val="28"/>
                <w14:ligatures w14:val="standardContextual"/>
              </w:rPr>
              <w:fldChar w:fldCharType="separate"/>
            </w:r>
            <w:r w:rsidRPr="00126B5F">
              <w:rPr>
                <w:i/>
                <w:kern w:val="2"/>
                <w:sz w:val="28"/>
                <w:szCs w:val="28"/>
                <w14:ligatures w14:val="standardContextual"/>
              </w:rPr>
              <w:t>197/2025/QH15</w:t>
            </w:r>
            <w:r w:rsidRPr="00126B5F">
              <w:rPr>
                <w:i/>
                <w:kern w:val="2"/>
                <w:sz w:val="28"/>
                <w:szCs w:val="28"/>
                <w14:ligatures w14:val="standardContextual"/>
              </w:rPr>
              <w:fldChar w:fldCharType="end"/>
            </w:r>
            <w:bookmarkEnd w:id="2"/>
            <w:r w:rsidRPr="00126B5F">
              <w:rPr>
                <w:i/>
                <w:kern w:val="2"/>
                <w:sz w:val="28"/>
                <w:szCs w:val="28"/>
                <w14:ligatures w14:val="standardContextual"/>
              </w:rPr>
              <w:t> </w:t>
            </w:r>
            <w:bookmarkStart w:id="3" w:name="khoan_2_3_name"/>
            <w:r w:rsidRPr="00126B5F">
              <w:rPr>
                <w:i/>
                <w:kern w:val="2"/>
                <w:sz w:val="28"/>
                <w:szCs w:val="28"/>
                <w14:ligatures w14:val="standardContextual"/>
              </w:rPr>
              <w:t>hoặc quy định tại</w:t>
            </w:r>
            <w:bookmarkEnd w:id="3"/>
            <w:r w:rsidRPr="00126B5F">
              <w:rPr>
                <w:i/>
                <w:kern w:val="2"/>
                <w:sz w:val="28"/>
                <w:szCs w:val="28"/>
                <w14:ligatures w14:val="standardContextual"/>
              </w:rPr>
              <w:t> </w:t>
            </w:r>
            <w:bookmarkStart w:id="4" w:name="tc_3"/>
            <w:r w:rsidRPr="00126B5F">
              <w:rPr>
                <w:i/>
                <w:kern w:val="2"/>
                <w:sz w:val="28"/>
                <w:szCs w:val="28"/>
                <w14:ligatures w14:val="standardContextual"/>
              </w:rPr>
              <w:t>Điều 5 của Nghị định này</w:t>
            </w:r>
            <w:bookmarkEnd w:id="4"/>
            <w:r>
              <w:rPr>
                <w:kern w:val="2"/>
                <w:sz w:val="28"/>
                <w:szCs w:val="28"/>
                <w14:ligatures w14:val="standardContextual"/>
              </w:rPr>
              <w:t>”</w:t>
            </w:r>
            <w:r w:rsidRPr="00126B5F">
              <w:rPr>
                <w:kern w:val="2"/>
                <w:sz w:val="28"/>
                <w:szCs w:val="28"/>
                <w14:ligatures w14:val="standardContextual"/>
              </w:rPr>
              <w:t>.</w:t>
            </w:r>
          </w:p>
        </w:tc>
        <w:tc>
          <w:tcPr>
            <w:tcW w:w="5118" w:type="dxa"/>
          </w:tcPr>
          <w:p w14:paraId="25636EBC" w14:textId="6FB18F54" w:rsidR="00FA54E9" w:rsidRPr="00F02396" w:rsidRDefault="00FA54E9" w:rsidP="00075919">
            <w:pPr>
              <w:pStyle w:val="Heading3"/>
              <w:keepNext w:val="0"/>
              <w:keepLines w:val="0"/>
              <w:widowControl w:val="0"/>
              <w:spacing w:before="120" w:after="120"/>
              <w:ind w:firstLine="127"/>
              <w:outlineLvl w:val="2"/>
              <w:rPr>
                <w:rFonts w:eastAsia="Times New Roman" w:cs="Times New Roman"/>
                <w:lang w:val="vi-VN"/>
              </w:rPr>
            </w:pPr>
            <w:r w:rsidRPr="00F02396">
              <w:rPr>
                <w:rFonts w:eastAsia="Times New Roman" w:cs="Times New Roman"/>
                <w:lang w:val="vi-VN"/>
              </w:rPr>
              <w:t xml:space="preserve">Điều </w:t>
            </w:r>
            <w:r>
              <w:rPr>
                <w:rFonts w:eastAsia="Times New Roman" w:cs="Times New Roman"/>
              </w:rPr>
              <w:t>6</w:t>
            </w:r>
            <w:r w:rsidRPr="00F02396">
              <w:rPr>
                <w:rFonts w:eastAsia="Times New Roman" w:cs="Times New Roman"/>
                <w:lang w:val="vi-VN"/>
              </w:rPr>
              <w:t>. Tổ chức thực hiện</w:t>
            </w:r>
          </w:p>
          <w:p w14:paraId="729BF624" w14:textId="581EF3DD" w:rsidR="00FA54E9" w:rsidRPr="00C44E08" w:rsidRDefault="00FA54E9" w:rsidP="00075919">
            <w:pPr>
              <w:spacing w:before="120"/>
              <w:ind w:firstLine="127"/>
              <w:jc w:val="both"/>
              <w:rPr>
                <w:rFonts w:ascii="Times New Roman" w:eastAsia="Times New Roman" w:hAnsi="Times New Roman" w:cs="Times New Roman"/>
                <w:color w:val="auto"/>
                <w:kern w:val="2"/>
                <w:sz w:val="28"/>
                <w:szCs w:val="28"/>
                <w:lang w:val="en-US" w:eastAsia="en-US"/>
                <w14:ligatures w14:val="standardContextual"/>
              </w:rPr>
            </w:pPr>
            <w:r w:rsidRPr="00E07268">
              <w:rPr>
                <w:rFonts w:ascii="Times New Roman" w:eastAsia="Times New Roman" w:hAnsi="Times New Roman" w:cs="Times New Roman"/>
                <w:color w:val="auto"/>
                <w:kern w:val="2"/>
                <w:sz w:val="28"/>
                <w:szCs w:val="28"/>
                <w:lang w:eastAsia="en-US"/>
                <w14:ligatures w14:val="standardContextual"/>
              </w:rPr>
              <w:t>1</w:t>
            </w:r>
            <w:r w:rsidR="00C44E08" w:rsidRPr="00C44E08">
              <w:rPr>
                <w:rFonts w:ascii="Times New Roman" w:eastAsia="Times New Roman" w:hAnsi="Times New Roman" w:cs="Times New Roman"/>
                <w:color w:val="auto"/>
                <w:kern w:val="2"/>
                <w:sz w:val="28"/>
                <w:szCs w:val="28"/>
                <w:lang w:eastAsia="en-US"/>
                <w14:ligatures w14:val="standardContextual"/>
              </w:rPr>
              <w:t>Người đứng đầu cơ quan chủ trì soạn thảo; cơ quan thẩm định; cơ quan tổng hợp, rà soát hồ sơ trình cơ quan có thẩm quyền và cơ quan thẩm tra, thông qua căn cứ tình hình thực tế và định mức khoán chi tại Điều 3 Nghị quyết này để quyết định mức chi cụ thể đối với từng hoạt động, sản phẩm trong phạm vi dự toán được giao, đảm bảo tiết kiệm, hiệu quả và không vượt định mức chi cho nhiệm vụ được giao</w:t>
            </w:r>
            <w:r w:rsidRPr="00E07268">
              <w:rPr>
                <w:rFonts w:ascii="Times New Roman" w:eastAsia="Times New Roman" w:hAnsi="Times New Roman" w:cs="Times New Roman"/>
                <w:color w:val="auto"/>
                <w:kern w:val="2"/>
                <w:sz w:val="28"/>
                <w:szCs w:val="28"/>
                <w:lang w:eastAsia="en-US"/>
                <w14:ligatures w14:val="standardContextual"/>
              </w:rPr>
              <w:t>.</w:t>
            </w:r>
          </w:p>
          <w:p w14:paraId="643EA6BB" w14:textId="77777777" w:rsidR="00FA54E9" w:rsidRPr="00E07268" w:rsidRDefault="00FA54E9" w:rsidP="00075919">
            <w:pPr>
              <w:spacing w:before="120"/>
              <w:ind w:firstLine="127"/>
              <w:jc w:val="both"/>
              <w:rPr>
                <w:rFonts w:ascii="Times New Roman" w:eastAsia="Times New Roman" w:hAnsi="Times New Roman" w:cs="Times New Roman"/>
                <w:color w:val="auto"/>
                <w:kern w:val="2"/>
                <w:sz w:val="28"/>
                <w:szCs w:val="28"/>
                <w:lang w:eastAsia="en-US"/>
                <w14:ligatures w14:val="standardContextual"/>
              </w:rPr>
            </w:pPr>
            <w:r w:rsidRPr="00E07268">
              <w:rPr>
                <w:rFonts w:ascii="Times New Roman" w:eastAsia="Times New Roman" w:hAnsi="Times New Roman" w:cs="Times New Roman"/>
                <w:color w:val="auto"/>
                <w:kern w:val="2"/>
                <w:sz w:val="28"/>
                <w:szCs w:val="28"/>
                <w:lang w:eastAsia="en-US"/>
                <w14:ligatures w14:val="standardContextual"/>
              </w:rPr>
              <w:t xml:space="preserve">2. Giao Ủy ban nhân dân </w:t>
            </w:r>
            <w:r>
              <w:rPr>
                <w:rFonts w:ascii="Times New Roman" w:eastAsia="Times New Roman" w:hAnsi="Times New Roman" w:cs="Times New Roman"/>
                <w:color w:val="auto"/>
                <w:kern w:val="2"/>
                <w:sz w:val="28"/>
                <w:szCs w:val="28"/>
                <w:lang w:val="en-US" w:eastAsia="en-US"/>
                <w14:ligatures w14:val="standardContextual"/>
              </w:rPr>
              <w:t>xã</w:t>
            </w:r>
            <w:r w:rsidRPr="00E07268">
              <w:rPr>
                <w:rFonts w:ascii="Times New Roman" w:eastAsia="Times New Roman" w:hAnsi="Times New Roman" w:cs="Times New Roman"/>
                <w:color w:val="auto"/>
                <w:kern w:val="2"/>
                <w:sz w:val="28"/>
                <w:szCs w:val="28"/>
                <w:lang w:eastAsia="en-US"/>
                <w14:ligatures w14:val="standardContextual"/>
              </w:rPr>
              <w:t xml:space="preserve"> tổ chức thực hiện Nghị quyết này. </w:t>
            </w:r>
          </w:p>
          <w:p w14:paraId="7C393E3E" w14:textId="528F4440" w:rsidR="00FA54E9" w:rsidRPr="00FA54E9" w:rsidRDefault="00FA54E9" w:rsidP="00304C1D">
            <w:pPr>
              <w:pStyle w:val="Heading3"/>
              <w:keepNext w:val="0"/>
              <w:keepLines w:val="0"/>
              <w:widowControl w:val="0"/>
              <w:spacing w:before="120" w:after="120"/>
              <w:ind w:firstLine="127"/>
              <w:outlineLvl w:val="2"/>
              <w:rPr>
                <w:rFonts w:cs="Times New Roman"/>
                <w:b w:val="0"/>
                <w:lang w:val="vi-VN"/>
              </w:rPr>
            </w:pPr>
            <w:r w:rsidRPr="00FA54E9">
              <w:rPr>
                <w:rFonts w:eastAsia="Times New Roman" w:cs="Times New Roman"/>
                <w:b w:val="0"/>
              </w:rPr>
              <w:t>3. Thường trực Hội đồng nhân dân xã, các Ban của Hội đồng nhân dân xã, các Tổ đại biểu Hội đồng nhân dân và đại biểu Hội đồng nhân dân xã phối hợp với Ban Thường trực Ủy ban Mặt trận Tổ quốc Việt Nam xã giám sát việc thực hiện Nghị quyết.</w:t>
            </w:r>
          </w:p>
        </w:tc>
        <w:tc>
          <w:tcPr>
            <w:tcW w:w="5119" w:type="dxa"/>
          </w:tcPr>
          <w:p w14:paraId="3B15D43F" w14:textId="577FDF6C" w:rsidR="00FA54E9" w:rsidRPr="00382969" w:rsidRDefault="00FA54E9" w:rsidP="00C44E08">
            <w:pPr>
              <w:spacing w:line="276" w:lineRule="auto"/>
              <w:ind w:right="113"/>
              <w:jc w:val="both"/>
              <w:rPr>
                <w:rFonts w:ascii="Times New Roman" w:hAnsi="Times New Roman" w:cs="Times New Roman"/>
                <w:color w:val="000000" w:themeColor="text1"/>
                <w:sz w:val="28"/>
                <w:szCs w:val="28"/>
                <w:lang w:val="en-US"/>
              </w:rPr>
            </w:pPr>
            <w:r w:rsidRPr="00127E2C">
              <w:rPr>
                <w:rFonts w:ascii="Times New Roman" w:eastAsia="Times New Roman" w:hAnsi="Times New Roman" w:cs="Times New Roman"/>
                <w:color w:val="auto"/>
                <w:kern w:val="2"/>
                <w:sz w:val="28"/>
                <w:szCs w:val="28"/>
                <w:lang w:eastAsia="en-US"/>
                <w14:ligatures w14:val="standardContextual"/>
              </w:rPr>
              <w:t xml:space="preserve">Căn cứ quy định tại khoản 2 </w:t>
            </w:r>
            <w:r w:rsidRPr="00126B5F">
              <w:rPr>
                <w:rFonts w:ascii="Times New Roman" w:eastAsia="Times New Roman" w:hAnsi="Times New Roman" w:cs="Times New Roman"/>
                <w:color w:val="auto"/>
                <w:kern w:val="2"/>
                <w:sz w:val="28"/>
                <w:szCs w:val="28"/>
                <w:lang w:eastAsia="en-US"/>
                <w14:ligatures w14:val="standardContextual"/>
              </w:rPr>
              <w:t>Điều 3 Nghị định số 289/2025/NĐ-CP</w:t>
            </w:r>
            <w:r w:rsidRPr="00127E2C">
              <w:rPr>
                <w:rFonts w:ascii="Times New Roman" w:eastAsia="Times New Roman" w:hAnsi="Times New Roman" w:cs="Times New Roman"/>
                <w:color w:val="auto"/>
                <w:kern w:val="2"/>
                <w:sz w:val="28"/>
                <w:szCs w:val="28"/>
                <w:lang w:eastAsia="en-US"/>
                <w14:ligatures w14:val="standardContextual"/>
              </w:rPr>
              <w:t xml:space="preserve">, Nghị quyết quy định mức khoán chi cho từng nhiệm vụ, hoạt động trong xây dựng văn bản QPPL tại địa phương theo mức chi tối đa. Trên cơ sở đó giao cho người đứng đầu cơ quan </w:t>
            </w:r>
            <w:r w:rsidR="00C44E08" w:rsidRPr="00C44E08">
              <w:rPr>
                <w:rFonts w:ascii="Times New Roman" w:eastAsia="Times New Roman" w:hAnsi="Times New Roman" w:cs="Times New Roman"/>
                <w:color w:val="auto"/>
                <w:kern w:val="2"/>
                <w:sz w:val="28"/>
                <w:szCs w:val="28"/>
                <w:lang w:eastAsia="en-US"/>
                <w14:ligatures w14:val="standardContextual"/>
              </w:rPr>
              <w:t xml:space="preserve">chủ trì soạn thảo; cơ quan thẩm định; cơ quan tổng hợp, rà soát hồ sơ trình cơ quan có thẩm quyền và cơ quan thẩm tra, </w:t>
            </w:r>
            <w:r w:rsidR="00C44E08">
              <w:rPr>
                <w:rFonts w:ascii="Times New Roman" w:eastAsia="Times New Roman" w:hAnsi="Times New Roman" w:cs="Times New Roman"/>
                <w:color w:val="auto"/>
                <w:kern w:val="2"/>
                <w:sz w:val="28"/>
                <w:szCs w:val="28"/>
                <w:lang w:val="en-US" w:eastAsia="en-US"/>
                <w14:ligatures w14:val="standardContextual"/>
              </w:rPr>
              <w:t xml:space="preserve">thông qua </w:t>
            </w:r>
            <w:bookmarkStart w:id="5" w:name="_GoBack"/>
            <w:bookmarkEnd w:id="5"/>
            <w:r w:rsidRPr="00127E2C">
              <w:rPr>
                <w:rFonts w:ascii="Times New Roman" w:eastAsia="Times New Roman" w:hAnsi="Times New Roman" w:cs="Times New Roman"/>
                <w:color w:val="auto"/>
                <w:kern w:val="2"/>
                <w:sz w:val="28"/>
                <w:szCs w:val="28"/>
                <w:lang w:eastAsia="en-US"/>
                <w14:ligatures w14:val="standardContextual"/>
              </w:rPr>
              <w:t xml:space="preserve">văn bản quy phạm pháp luật căn cứ tình hình thực tế, tham chiếu định mức khoán chi tối đa tại Phụ lục I kèm theo Nghị quyết, quyết định mức chi cụ thể đối với từng hoạt động, sản phẩm </w:t>
            </w:r>
            <w:r w:rsidRPr="00211CD2">
              <w:rPr>
                <w:rFonts w:ascii="Times New Roman" w:eastAsia="Times New Roman" w:hAnsi="Times New Roman" w:cs="Times New Roman"/>
                <w:color w:val="auto"/>
                <w:kern w:val="2"/>
                <w:sz w:val="28"/>
                <w:szCs w:val="28"/>
                <w:lang w:eastAsia="en-US"/>
                <w14:ligatures w14:val="standardContextual"/>
              </w:rPr>
              <w:t>trong phạm vi dự toán được giao,</w:t>
            </w:r>
            <w:r>
              <w:rPr>
                <w:rFonts w:ascii="Times New Roman" w:eastAsia="Times New Roman" w:hAnsi="Times New Roman" w:cs="Times New Roman"/>
                <w:color w:val="auto"/>
                <w:kern w:val="2"/>
                <w:sz w:val="28"/>
                <w:szCs w:val="28"/>
                <w:lang w:val="en-US" w:eastAsia="en-US"/>
                <w14:ligatures w14:val="standardContextual"/>
              </w:rPr>
              <w:t xml:space="preserve"> </w:t>
            </w:r>
            <w:r w:rsidR="00382969">
              <w:rPr>
                <w:rFonts w:ascii="Times New Roman" w:eastAsia="Times New Roman" w:hAnsi="Times New Roman" w:cs="Times New Roman"/>
                <w:color w:val="auto"/>
                <w:kern w:val="2"/>
                <w:sz w:val="28"/>
                <w:szCs w:val="28"/>
                <w:lang w:eastAsia="en-US"/>
                <w14:ligatures w14:val="standardContextual"/>
              </w:rPr>
              <w:t>bảo đảm tiết kiệm, hiệu quả</w:t>
            </w:r>
            <w:r w:rsidR="00382969">
              <w:rPr>
                <w:rFonts w:ascii="Times New Roman" w:eastAsia="Times New Roman" w:hAnsi="Times New Roman" w:cs="Times New Roman"/>
                <w:color w:val="auto"/>
                <w:kern w:val="2"/>
                <w:sz w:val="28"/>
                <w:szCs w:val="28"/>
                <w:lang w:val="en-US" w:eastAsia="en-US"/>
                <w14:ligatures w14:val="standardContextual"/>
              </w:rPr>
              <w:t>.</w:t>
            </w:r>
          </w:p>
        </w:tc>
      </w:tr>
    </w:tbl>
    <w:p w14:paraId="282A385B" w14:textId="66A9B7F3" w:rsidR="001F17CC" w:rsidRDefault="001F17CC" w:rsidP="00B85D91">
      <w:pPr>
        <w:jc w:val="center"/>
        <w:rPr>
          <w:rFonts w:ascii="Times New Roman" w:eastAsia="Times New Roman" w:hAnsi="Times New Roman" w:cs="Times New Roman"/>
          <w:b/>
          <w:color w:val="000000" w:themeColor="text1"/>
          <w:sz w:val="28"/>
          <w:szCs w:val="28"/>
        </w:rPr>
      </w:pPr>
    </w:p>
    <w:p w14:paraId="1802E40F" w14:textId="77777777" w:rsidR="00205B68" w:rsidRPr="00CA031F" w:rsidRDefault="00205B68" w:rsidP="00B85D91">
      <w:pPr>
        <w:jc w:val="center"/>
        <w:rPr>
          <w:rFonts w:ascii="Times New Roman" w:eastAsia="Times New Roman" w:hAnsi="Times New Roman" w:cs="Times New Roman"/>
          <w:b/>
          <w:color w:val="000000" w:themeColor="text1"/>
          <w:sz w:val="28"/>
          <w:szCs w:val="28"/>
        </w:rPr>
      </w:pPr>
    </w:p>
    <w:sectPr w:rsidR="00205B68" w:rsidRPr="00CA031F" w:rsidSect="00876F77">
      <w:headerReference w:type="default" r:id="rId10"/>
      <w:pgSz w:w="16840" w:h="11907" w:orient="landscape" w:code="9"/>
      <w:pgMar w:top="907" w:right="567" w:bottom="907"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1C6556" w14:textId="77777777" w:rsidR="00E60EBD" w:rsidRDefault="00E60EBD" w:rsidP="00C3509A">
      <w:r>
        <w:separator/>
      </w:r>
    </w:p>
  </w:endnote>
  <w:endnote w:type="continuationSeparator" w:id="0">
    <w:p w14:paraId="5A27CA54" w14:textId="77777777" w:rsidR="00E60EBD" w:rsidRDefault="00E60EBD" w:rsidP="00C35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C377D7" w14:textId="77777777" w:rsidR="00E60EBD" w:rsidRDefault="00E60EBD" w:rsidP="00C3509A">
      <w:r>
        <w:separator/>
      </w:r>
    </w:p>
  </w:footnote>
  <w:footnote w:type="continuationSeparator" w:id="0">
    <w:p w14:paraId="1A988912" w14:textId="77777777" w:rsidR="00E60EBD" w:rsidRDefault="00E60EBD" w:rsidP="00C3509A">
      <w:r>
        <w:continuationSeparator/>
      </w:r>
    </w:p>
  </w:footnote>
  <w:footnote w:id="1">
    <w:p w14:paraId="64082268" w14:textId="77777777" w:rsidR="0011657A" w:rsidRDefault="0011657A" w:rsidP="0011657A">
      <w:pPr>
        <w:pStyle w:val="FootnoteText"/>
        <w:jc w:val="both"/>
      </w:pPr>
      <w:r>
        <w:rPr>
          <w:rStyle w:val="FootnoteReference"/>
        </w:rPr>
        <w:footnoteRef/>
      </w:r>
      <w:r>
        <w:t xml:space="preserve"> Các văn bản này chỉ quy định mức chi cho các nhiệm vụ, hoạt động xây dựng văn bản QPPL ở Trung ương và là cơ sở để địa phương tham chiếu.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7752378"/>
      <w:docPartObj>
        <w:docPartGallery w:val="Page Numbers (Top of Page)"/>
        <w:docPartUnique/>
      </w:docPartObj>
    </w:sdtPr>
    <w:sdtEndPr>
      <w:rPr>
        <w:rFonts w:ascii="Times New Roman" w:hAnsi="Times New Roman" w:cs="Times New Roman"/>
        <w:noProof/>
        <w:sz w:val="28"/>
        <w:szCs w:val="28"/>
      </w:rPr>
    </w:sdtEndPr>
    <w:sdtContent>
      <w:p w14:paraId="56846B72" w14:textId="595182D6" w:rsidR="00FE374A" w:rsidRPr="00C3509A" w:rsidRDefault="00FE374A">
        <w:pPr>
          <w:pStyle w:val="Header"/>
          <w:jc w:val="center"/>
          <w:rPr>
            <w:rFonts w:ascii="Times New Roman" w:hAnsi="Times New Roman" w:cs="Times New Roman"/>
            <w:sz w:val="28"/>
            <w:szCs w:val="28"/>
          </w:rPr>
        </w:pPr>
        <w:r w:rsidRPr="00C3509A">
          <w:rPr>
            <w:rFonts w:ascii="Times New Roman" w:hAnsi="Times New Roman" w:cs="Times New Roman"/>
            <w:sz w:val="28"/>
            <w:szCs w:val="28"/>
          </w:rPr>
          <w:fldChar w:fldCharType="begin"/>
        </w:r>
        <w:r w:rsidRPr="00C3509A">
          <w:rPr>
            <w:rFonts w:ascii="Times New Roman" w:hAnsi="Times New Roman" w:cs="Times New Roman"/>
            <w:sz w:val="28"/>
            <w:szCs w:val="28"/>
          </w:rPr>
          <w:instrText xml:space="preserve"> PAGE   \* MERGEFORMAT </w:instrText>
        </w:r>
        <w:r w:rsidRPr="00C3509A">
          <w:rPr>
            <w:rFonts w:ascii="Times New Roman" w:hAnsi="Times New Roman" w:cs="Times New Roman"/>
            <w:sz w:val="28"/>
            <w:szCs w:val="28"/>
          </w:rPr>
          <w:fldChar w:fldCharType="separate"/>
        </w:r>
        <w:r w:rsidR="00C44E08">
          <w:rPr>
            <w:rFonts w:ascii="Times New Roman" w:hAnsi="Times New Roman" w:cs="Times New Roman"/>
            <w:noProof/>
            <w:sz w:val="28"/>
            <w:szCs w:val="28"/>
          </w:rPr>
          <w:t>5</w:t>
        </w:r>
        <w:r w:rsidRPr="00C3509A">
          <w:rPr>
            <w:rFonts w:ascii="Times New Roman" w:hAnsi="Times New Roman" w:cs="Times New Roman"/>
            <w:noProof/>
            <w:sz w:val="28"/>
            <w:szCs w:val="28"/>
          </w:rPr>
          <w:fldChar w:fldCharType="end"/>
        </w:r>
      </w:p>
    </w:sdtContent>
  </w:sdt>
  <w:p w14:paraId="311AE1D0" w14:textId="77777777" w:rsidR="00FE374A" w:rsidRDefault="00FE37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F441E"/>
    <w:multiLevelType w:val="hybridMultilevel"/>
    <w:tmpl w:val="95E602C8"/>
    <w:lvl w:ilvl="0" w:tplc="57A8439E">
      <w:start w:val="10"/>
      <w:numFmt w:val="bullet"/>
      <w:lvlText w:val="-"/>
      <w:lvlJc w:val="left"/>
      <w:pPr>
        <w:ind w:left="720" w:hanging="360"/>
      </w:pPr>
      <w:rPr>
        <w:rFonts w:ascii="Times New Roman" w:eastAsia="Courier New" w:hAnsi="Times New Roman" w:cs="Times New Roman" w:hint="default"/>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82476C"/>
    <w:multiLevelType w:val="hybridMultilevel"/>
    <w:tmpl w:val="F0B274BA"/>
    <w:lvl w:ilvl="0" w:tplc="32FC3AAA">
      <w:start w:val="3"/>
      <w:numFmt w:val="bullet"/>
      <w:lvlText w:val="-"/>
      <w:lvlJc w:val="left"/>
      <w:pPr>
        <w:ind w:left="720" w:hanging="360"/>
      </w:pPr>
      <w:rPr>
        <w:rFonts w:ascii="Times New Roman" w:eastAsia="Courier New"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6F4B91"/>
    <w:multiLevelType w:val="hybridMultilevel"/>
    <w:tmpl w:val="756C31A4"/>
    <w:lvl w:ilvl="0" w:tplc="1B447A40">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8F2926"/>
    <w:multiLevelType w:val="hybridMultilevel"/>
    <w:tmpl w:val="C254C3F0"/>
    <w:lvl w:ilvl="0" w:tplc="9A0657B8">
      <w:start w:val="3"/>
      <w:numFmt w:val="bullet"/>
      <w:lvlText w:val="-"/>
      <w:lvlJc w:val="left"/>
      <w:pPr>
        <w:ind w:left="720" w:hanging="360"/>
      </w:pPr>
      <w:rPr>
        <w:rFonts w:ascii="Times New Roman" w:eastAsia="Courier New"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A7239F0"/>
    <w:multiLevelType w:val="hybridMultilevel"/>
    <w:tmpl w:val="F5EE742E"/>
    <w:lvl w:ilvl="0" w:tplc="AFF8698E">
      <w:start w:val="3"/>
      <w:numFmt w:val="bullet"/>
      <w:lvlText w:val="-"/>
      <w:lvlJc w:val="left"/>
      <w:pPr>
        <w:ind w:left="720" w:hanging="360"/>
      </w:pPr>
      <w:rPr>
        <w:rFonts w:ascii="Times New Roman" w:eastAsia="Courier New"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A56"/>
    <w:rsid w:val="000005E2"/>
    <w:rsid w:val="0000238C"/>
    <w:rsid w:val="00004E75"/>
    <w:rsid w:val="00005A53"/>
    <w:rsid w:val="00010821"/>
    <w:rsid w:val="00012EF7"/>
    <w:rsid w:val="00020EA8"/>
    <w:rsid w:val="000245AB"/>
    <w:rsid w:val="00024833"/>
    <w:rsid w:val="0002722C"/>
    <w:rsid w:val="0003015F"/>
    <w:rsid w:val="000340A9"/>
    <w:rsid w:val="0003667D"/>
    <w:rsid w:val="00036E34"/>
    <w:rsid w:val="00042EA0"/>
    <w:rsid w:val="00047632"/>
    <w:rsid w:val="00047D28"/>
    <w:rsid w:val="00050C69"/>
    <w:rsid w:val="00051A5D"/>
    <w:rsid w:val="000545E9"/>
    <w:rsid w:val="0005533C"/>
    <w:rsid w:val="00061B6F"/>
    <w:rsid w:val="000624C3"/>
    <w:rsid w:val="00067DB4"/>
    <w:rsid w:val="0007276D"/>
    <w:rsid w:val="000729C4"/>
    <w:rsid w:val="00073056"/>
    <w:rsid w:val="000732C7"/>
    <w:rsid w:val="00074C87"/>
    <w:rsid w:val="00075CEE"/>
    <w:rsid w:val="00077990"/>
    <w:rsid w:val="00090A6F"/>
    <w:rsid w:val="000942C5"/>
    <w:rsid w:val="000959AC"/>
    <w:rsid w:val="00096B77"/>
    <w:rsid w:val="00096BDA"/>
    <w:rsid w:val="000A0565"/>
    <w:rsid w:val="000A3E60"/>
    <w:rsid w:val="000A5279"/>
    <w:rsid w:val="000A6C2A"/>
    <w:rsid w:val="000A7377"/>
    <w:rsid w:val="000B2924"/>
    <w:rsid w:val="000B4412"/>
    <w:rsid w:val="000C35C3"/>
    <w:rsid w:val="000D0690"/>
    <w:rsid w:val="000D192A"/>
    <w:rsid w:val="000D282C"/>
    <w:rsid w:val="000D2D90"/>
    <w:rsid w:val="000D57D1"/>
    <w:rsid w:val="000D787E"/>
    <w:rsid w:val="000E2F17"/>
    <w:rsid w:val="000E4D2A"/>
    <w:rsid w:val="000E7A4D"/>
    <w:rsid w:val="000F61DF"/>
    <w:rsid w:val="00103376"/>
    <w:rsid w:val="00105C47"/>
    <w:rsid w:val="00111481"/>
    <w:rsid w:val="00114524"/>
    <w:rsid w:val="00115AB1"/>
    <w:rsid w:val="0011657A"/>
    <w:rsid w:val="00116C53"/>
    <w:rsid w:val="001202B9"/>
    <w:rsid w:val="00122D8B"/>
    <w:rsid w:val="00126108"/>
    <w:rsid w:val="00126B5F"/>
    <w:rsid w:val="00127E2C"/>
    <w:rsid w:val="0013342A"/>
    <w:rsid w:val="00135FF1"/>
    <w:rsid w:val="00136265"/>
    <w:rsid w:val="001407F7"/>
    <w:rsid w:val="00150A3F"/>
    <w:rsid w:val="001538F2"/>
    <w:rsid w:val="001570F6"/>
    <w:rsid w:val="0016628C"/>
    <w:rsid w:val="00171062"/>
    <w:rsid w:val="0017269B"/>
    <w:rsid w:val="001753FB"/>
    <w:rsid w:val="00176978"/>
    <w:rsid w:val="001830D0"/>
    <w:rsid w:val="00183A23"/>
    <w:rsid w:val="00185BA4"/>
    <w:rsid w:val="00191680"/>
    <w:rsid w:val="00195686"/>
    <w:rsid w:val="001A336D"/>
    <w:rsid w:val="001A7FAD"/>
    <w:rsid w:val="001B04E8"/>
    <w:rsid w:val="001B17E7"/>
    <w:rsid w:val="001B4EBB"/>
    <w:rsid w:val="001C204E"/>
    <w:rsid w:val="001C3529"/>
    <w:rsid w:val="001D3D8B"/>
    <w:rsid w:val="001D49B7"/>
    <w:rsid w:val="001E0FD7"/>
    <w:rsid w:val="001E4DC9"/>
    <w:rsid w:val="001E503B"/>
    <w:rsid w:val="001E6BCB"/>
    <w:rsid w:val="001E74FA"/>
    <w:rsid w:val="001F17CC"/>
    <w:rsid w:val="001F252F"/>
    <w:rsid w:val="00204E1E"/>
    <w:rsid w:val="00205B68"/>
    <w:rsid w:val="00211CD2"/>
    <w:rsid w:val="002134C0"/>
    <w:rsid w:val="002237BA"/>
    <w:rsid w:val="00232541"/>
    <w:rsid w:val="00232DCF"/>
    <w:rsid w:val="00234298"/>
    <w:rsid w:val="002348E2"/>
    <w:rsid w:val="00241998"/>
    <w:rsid w:val="002549FE"/>
    <w:rsid w:val="002571AE"/>
    <w:rsid w:val="002609AD"/>
    <w:rsid w:val="00260DC9"/>
    <w:rsid w:val="002624A0"/>
    <w:rsid w:val="00262869"/>
    <w:rsid w:val="00265149"/>
    <w:rsid w:val="00266AFA"/>
    <w:rsid w:val="00270946"/>
    <w:rsid w:val="002715AE"/>
    <w:rsid w:val="0028238C"/>
    <w:rsid w:val="00285D69"/>
    <w:rsid w:val="00287EDA"/>
    <w:rsid w:val="00290A3B"/>
    <w:rsid w:val="00291CB8"/>
    <w:rsid w:val="00297791"/>
    <w:rsid w:val="002A2C07"/>
    <w:rsid w:val="002B1195"/>
    <w:rsid w:val="002B1F37"/>
    <w:rsid w:val="002B4336"/>
    <w:rsid w:val="002B577A"/>
    <w:rsid w:val="002B6BB0"/>
    <w:rsid w:val="002C1299"/>
    <w:rsid w:val="002C1C8F"/>
    <w:rsid w:val="002C3806"/>
    <w:rsid w:val="002D06EE"/>
    <w:rsid w:val="002D4D29"/>
    <w:rsid w:val="002D6181"/>
    <w:rsid w:val="002E6777"/>
    <w:rsid w:val="002F532E"/>
    <w:rsid w:val="00304C1D"/>
    <w:rsid w:val="00311DF9"/>
    <w:rsid w:val="003123F2"/>
    <w:rsid w:val="00317C3A"/>
    <w:rsid w:val="00325E30"/>
    <w:rsid w:val="0033343B"/>
    <w:rsid w:val="00337089"/>
    <w:rsid w:val="00341DB6"/>
    <w:rsid w:val="00344619"/>
    <w:rsid w:val="0034739D"/>
    <w:rsid w:val="00350C38"/>
    <w:rsid w:val="003616ED"/>
    <w:rsid w:val="00361C95"/>
    <w:rsid w:val="00365279"/>
    <w:rsid w:val="0037203D"/>
    <w:rsid w:val="00372692"/>
    <w:rsid w:val="003747C1"/>
    <w:rsid w:val="00382969"/>
    <w:rsid w:val="00386D45"/>
    <w:rsid w:val="0038755B"/>
    <w:rsid w:val="00387672"/>
    <w:rsid w:val="003909F2"/>
    <w:rsid w:val="00394D8E"/>
    <w:rsid w:val="003A2791"/>
    <w:rsid w:val="003A79C0"/>
    <w:rsid w:val="003B117A"/>
    <w:rsid w:val="003B6F0B"/>
    <w:rsid w:val="003C3844"/>
    <w:rsid w:val="003E01AF"/>
    <w:rsid w:val="003E5741"/>
    <w:rsid w:val="003E5E2D"/>
    <w:rsid w:val="003E6D01"/>
    <w:rsid w:val="003F030A"/>
    <w:rsid w:val="003F17E4"/>
    <w:rsid w:val="003F30AE"/>
    <w:rsid w:val="003F33C8"/>
    <w:rsid w:val="003F50D9"/>
    <w:rsid w:val="004045B8"/>
    <w:rsid w:val="00404F4C"/>
    <w:rsid w:val="00405819"/>
    <w:rsid w:val="004135BE"/>
    <w:rsid w:val="00413994"/>
    <w:rsid w:val="004142D8"/>
    <w:rsid w:val="0041694B"/>
    <w:rsid w:val="00420AA8"/>
    <w:rsid w:val="00426267"/>
    <w:rsid w:val="00426E02"/>
    <w:rsid w:val="00427D86"/>
    <w:rsid w:val="004321E3"/>
    <w:rsid w:val="00433A41"/>
    <w:rsid w:val="004354F0"/>
    <w:rsid w:val="00435C21"/>
    <w:rsid w:val="00447F72"/>
    <w:rsid w:val="00450AC3"/>
    <w:rsid w:val="00452C2F"/>
    <w:rsid w:val="00454709"/>
    <w:rsid w:val="004606EC"/>
    <w:rsid w:val="00460F42"/>
    <w:rsid w:val="00461738"/>
    <w:rsid w:val="00462136"/>
    <w:rsid w:val="00462CC1"/>
    <w:rsid w:val="00463515"/>
    <w:rsid w:val="004721F3"/>
    <w:rsid w:val="00482CE4"/>
    <w:rsid w:val="00491E7C"/>
    <w:rsid w:val="00492663"/>
    <w:rsid w:val="00493992"/>
    <w:rsid w:val="00496FD2"/>
    <w:rsid w:val="004A1FD8"/>
    <w:rsid w:val="004A30BE"/>
    <w:rsid w:val="004B1AB1"/>
    <w:rsid w:val="004B1ADB"/>
    <w:rsid w:val="004B1CA0"/>
    <w:rsid w:val="004B45EC"/>
    <w:rsid w:val="004B5346"/>
    <w:rsid w:val="004B71EE"/>
    <w:rsid w:val="004B7912"/>
    <w:rsid w:val="004C3CCB"/>
    <w:rsid w:val="004C5BD5"/>
    <w:rsid w:val="004D7165"/>
    <w:rsid w:val="004E2682"/>
    <w:rsid w:val="004E3208"/>
    <w:rsid w:val="004E3ECB"/>
    <w:rsid w:val="004E4FD7"/>
    <w:rsid w:val="004E650A"/>
    <w:rsid w:val="004F016E"/>
    <w:rsid w:val="004F29F0"/>
    <w:rsid w:val="004F3BD4"/>
    <w:rsid w:val="004F3EF3"/>
    <w:rsid w:val="0050188B"/>
    <w:rsid w:val="00503EE7"/>
    <w:rsid w:val="005058A3"/>
    <w:rsid w:val="005145C0"/>
    <w:rsid w:val="00515E3F"/>
    <w:rsid w:val="005260E8"/>
    <w:rsid w:val="005331F5"/>
    <w:rsid w:val="00536DC3"/>
    <w:rsid w:val="00546066"/>
    <w:rsid w:val="0054666B"/>
    <w:rsid w:val="00551768"/>
    <w:rsid w:val="00555FAA"/>
    <w:rsid w:val="0056167A"/>
    <w:rsid w:val="00562EEF"/>
    <w:rsid w:val="0056686C"/>
    <w:rsid w:val="00566E6F"/>
    <w:rsid w:val="005708D9"/>
    <w:rsid w:val="00573649"/>
    <w:rsid w:val="005768F4"/>
    <w:rsid w:val="0057791D"/>
    <w:rsid w:val="005803B9"/>
    <w:rsid w:val="00583949"/>
    <w:rsid w:val="0058544B"/>
    <w:rsid w:val="00585F15"/>
    <w:rsid w:val="00591331"/>
    <w:rsid w:val="00592468"/>
    <w:rsid w:val="0059258E"/>
    <w:rsid w:val="00593F76"/>
    <w:rsid w:val="005A610D"/>
    <w:rsid w:val="005B4AB3"/>
    <w:rsid w:val="005B59BE"/>
    <w:rsid w:val="005C36FA"/>
    <w:rsid w:val="005C5700"/>
    <w:rsid w:val="005C5F67"/>
    <w:rsid w:val="005D08C6"/>
    <w:rsid w:val="005D0B53"/>
    <w:rsid w:val="005D1C9C"/>
    <w:rsid w:val="005D3E6B"/>
    <w:rsid w:val="005D40A7"/>
    <w:rsid w:val="005D4CC2"/>
    <w:rsid w:val="005E4083"/>
    <w:rsid w:val="005E66EA"/>
    <w:rsid w:val="005E7A43"/>
    <w:rsid w:val="00601704"/>
    <w:rsid w:val="00604EBC"/>
    <w:rsid w:val="00610ECF"/>
    <w:rsid w:val="0062167E"/>
    <w:rsid w:val="0062296B"/>
    <w:rsid w:val="00623844"/>
    <w:rsid w:val="006322E2"/>
    <w:rsid w:val="00636E04"/>
    <w:rsid w:val="0064422A"/>
    <w:rsid w:val="0064451E"/>
    <w:rsid w:val="00647A8D"/>
    <w:rsid w:val="00653141"/>
    <w:rsid w:val="0065389D"/>
    <w:rsid w:val="006544C3"/>
    <w:rsid w:val="00655738"/>
    <w:rsid w:val="00656A32"/>
    <w:rsid w:val="00660BE0"/>
    <w:rsid w:val="00663DC6"/>
    <w:rsid w:val="00664A7E"/>
    <w:rsid w:val="00671CD4"/>
    <w:rsid w:val="00671DE6"/>
    <w:rsid w:val="00671F5E"/>
    <w:rsid w:val="00677ABC"/>
    <w:rsid w:val="00684D53"/>
    <w:rsid w:val="00685644"/>
    <w:rsid w:val="00686ED7"/>
    <w:rsid w:val="00687362"/>
    <w:rsid w:val="00696D2D"/>
    <w:rsid w:val="006A055E"/>
    <w:rsid w:val="006B2E08"/>
    <w:rsid w:val="006B3208"/>
    <w:rsid w:val="006C0764"/>
    <w:rsid w:val="006C281B"/>
    <w:rsid w:val="006C73F1"/>
    <w:rsid w:val="006D586F"/>
    <w:rsid w:val="006E011C"/>
    <w:rsid w:val="006E1769"/>
    <w:rsid w:val="006E3052"/>
    <w:rsid w:val="006E39F2"/>
    <w:rsid w:val="006E4084"/>
    <w:rsid w:val="006F254C"/>
    <w:rsid w:val="006F715F"/>
    <w:rsid w:val="006F784C"/>
    <w:rsid w:val="00702CA1"/>
    <w:rsid w:val="00703B7D"/>
    <w:rsid w:val="0071634C"/>
    <w:rsid w:val="007166B4"/>
    <w:rsid w:val="007259D8"/>
    <w:rsid w:val="00726B4D"/>
    <w:rsid w:val="00727063"/>
    <w:rsid w:val="00727F2B"/>
    <w:rsid w:val="007330DC"/>
    <w:rsid w:val="007460AB"/>
    <w:rsid w:val="00750A56"/>
    <w:rsid w:val="00755913"/>
    <w:rsid w:val="00762364"/>
    <w:rsid w:val="00771987"/>
    <w:rsid w:val="007767F5"/>
    <w:rsid w:val="00781847"/>
    <w:rsid w:val="00781E31"/>
    <w:rsid w:val="00786568"/>
    <w:rsid w:val="00790219"/>
    <w:rsid w:val="00790A21"/>
    <w:rsid w:val="007938FD"/>
    <w:rsid w:val="00795B93"/>
    <w:rsid w:val="00796422"/>
    <w:rsid w:val="007A00B5"/>
    <w:rsid w:val="007A14B4"/>
    <w:rsid w:val="007A15E0"/>
    <w:rsid w:val="007A71AE"/>
    <w:rsid w:val="007B24AB"/>
    <w:rsid w:val="007B2E9C"/>
    <w:rsid w:val="007B31CE"/>
    <w:rsid w:val="007B6EE9"/>
    <w:rsid w:val="007C0DC5"/>
    <w:rsid w:val="007C2F41"/>
    <w:rsid w:val="007C36DA"/>
    <w:rsid w:val="007C4527"/>
    <w:rsid w:val="007D10E0"/>
    <w:rsid w:val="007D4DF4"/>
    <w:rsid w:val="007D5D87"/>
    <w:rsid w:val="007D60AC"/>
    <w:rsid w:val="007D7CC9"/>
    <w:rsid w:val="007E31B0"/>
    <w:rsid w:val="007E6223"/>
    <w:rsid w:val="008026BF"/>
    <w:rsid w:val="00803BE0"/>
    <w:rsid w:val="008110DE"/>
    <w:rsid w:val="00812FFB"/>
    <w:rsid w:val="00814C95"/>
    <w:rsid w:val="008201F7"/>
    <w:rsid w:val="00820A3C"/>
    <w:rsid w:val="00836828"/>
    <w:rsid w:val="00837D98"/>
    <w:rsid w:val="00846368"/>
    <w:rsid w:val="00847856"/>
    <w:rsid w:val="0085053F"/>
    <w:rsid w:val="008505F8"/>
    <w:rsid w:val="00853A71"/>
    <w:rsid w:val="00865303"/>
    <w:rsid w:val="00870F36"/>
    <w:rsid w:val="00872E27"/>
    <w:rsid w:val="00872E6F"/>
    <w:rsid w:val="00874409"/>
    <w:rsid w:val="008748A7"/>
    <w:rsid w:val="00874C69"/>
    <w:rsid w:val="00876F77"/>
    <w:rsid w:val="008775E8"/>
    <w:rsid w:val="00885B91"/>
    <w:rsid w:val="00893BA8"/>
    <w:rsid w:val="008A5560"/>
    <w:rsid w:val="008B162D"/>
    <w:rsid w:val="008B207B"/>
    <w:rsid w:val="008B7739"/>
    <w:rsid w:val="008C3683"/>
    <w:rsid w:val="008C60DE"/>
    <w:rsid w:val="008C62F6"/>
    <w:rsid w:val="008D6DC5"/>
    <w:rsid w:val="008D7384"/>
    <w:rsid w:val="008E0E1E"/>
    <w:rsid w:val="008E1ED1"/>
    <w:rsid w:val="008E249E"/>
    <w:rsid w:val="008E3A15"/>
    <w:rsid w:val="008F1009"/>
    <w:rsid w:val="00900E4A"/>
    <w:rsid w:val="00902194"/>
    <w:rsid w:val="009059BC"/>
    <w:rsid w:val="00915046"/>
    <w:rsid w:val="00922ABE"/>
    <w:rsid w:val="00922ECE"/>
    <w:rsid w:val="0092639B"/>
    <w:rsid w:val="009339CF"/>
    <w:rsid w:val="00934E50"/>
    <w:rsid w:val="00937178"/>
    <w:rsid w:val="009449E9"/>
    <w:rsid w:val="00944B41"/>
    <w:rsid w:val="00953BEE"/>
    <w:rsid w:val="00953D5D"/>
    <w:rsid w:val="00954E67"/>
    <w:rsid w:val="00956E87"/>
    <w:rsid w:val="00967647"/>
    <w:rsid w:val="00971BB5"/>
    <w:rsid w:val="009745D4"/>
    <w:rsid w:val="00975FFD"/>
    <w:rsid w:val="00977720"/>
    <w:rsid w:val="009823DA"/>
    <w:rsid w:val="0098262E"/>
    <w:rsid w:val="00983064"/>
    <w:rsid w:val="0098526B"/>
    <w:rsid w:val="009872E7"/>
    <w:rsid w:val="0099287F"/>
    <w:rsid w:val="00993527"/>
    <w:rsid w:val="00993A39"/>
    <w:rsid w:val="009A1C5C"/>
    <w:rsid w:val="009A204B"/>
    <w:rsid w:val="009A5FE7"/>
    <w:rsid w:val="009B6667"/>
    <w:rsid w:val="009B7FB3"/>
    <w:rsid w:val="009C64D3"/>
    <w:rsid w:val="009C6B1B"/>
    <w:rsid w:val="009D270C"/>
    <w:rsid w:val="009D521E"/>
    <w:rsid w:val="009E0944"/>
    <w:rsid w:val="009E6D66"/>
    <w:rsid w:val="009F2668"/>
    <w:rsid w:val="009F41CD"/>
    <w:rsid w:val="00A025F4"/>
    <w:rsid w:val="00A07695"/>
    <w:rsid w:val="00A153A5"/>
    <w:rsid w:val="00A23091"/>
    <w:rsid w:val="00A2485C"/>
    <w:rsid w:val="00A2506A"/>
    <w:rsid w:val="00A31D98"/>
    <w:rsid w:val="00A323F4"/>
    <w:rsid w:val="00A42FDE"/>
    <w:rsid w:val="00A45E2C"/>
    <w:rsid w:val="00A46452"/>
    <w:rsid w:val="00A52F8E"/>
    <w:rsid w:val="00A56281"/>
    <w:rsid w:val="00A619FD"/>
    <w:rsid w:val="00A63E59"/>
    <w:rsid w:val="00A719EC"/>
    <w:rsid w:val="00A75C65"/>
    <w:rsid w:val="00A82309"/>
    <w:rsid w:val="00A95596"/>
    <w:rsid w:val="00A957E3"/>
    <w:rsid w:val="00AA54EC"/>
    <w:rsid w:val="00AB462C"/>
    <w:rsid w:val="00AB7C89"/>
    <w:rsid w:val="00AC6B28"/>
    <w:rsid w:val="00AD4748"/>
    <w:rsid w:val="00AD6099"/>
    <w:rsid w:val="00AD6D96"/>
    <w:rsid w:val="00AD701B"/>
    <w:rsid w:val="00AD7AA3"/>
    <w:rsid w:val="00AE30B6"/>
    <w:rsid w:val="00AE6CC0"/>
    <w:rsid w:val="00AF57A1"/>
    <w:rsid w:val="00B102D8"/>
    <w:rsid w:val="00B16060"/>
    <w:rsid w:val="00B2095A"/>
    <w:rsid w:val="00B20B28"/>
    <w:rsid w:val="00B21AD2"/>
    <w:rsid w:val="00B270C4"/>
    <w:rsid w:val="00B32205"/>
    <w:rsid w:val="00B37DFA"/>
    <w:rsid w:val="00B40FEB"/>
    <w:rsid w:val="00B42FF4"/>
    <w:rsid w:val="00B51414"/>
    <w:rsid w:val="00B5180E"/>
    <w:rsid w:val="00B567FA"/>
    <w:rsid w:val="00B57BEF"/>
    <w:rsid w:val="00B57E10"/>
    <w:rsid w:val="00B62D64"/>
    <w:rsid w:val="00B6316D"/>
    <w:rsid w:val="00B64C64"/>
    <w:rsid w:val="00B70746"/>
    <w:rsid w:val="00B73913"/>
    <w:rsid w:val="00B758B4"/>
    <w:rsid w:val="00B85240"/>
    <w:rsid w:val="00B852C8"/>
    <w:rsid w:val="00B85D91"/>
    <w:rsid w:val="00BA0818"/>
    <w:rsid w:val="00BA366E"/>
    <w:rsid w:val="00BA639C"/>
    <w:rsid w:val="00BA7F14"/>
    <w:rsid w:val="00BB4173"/>
    <w:rsid w:val="00BB6EA5"/>
    <w:rsid w:val="00BB7AE4"/>
    <w:rsid w:val="00BC36E5"/>
    <w:rsid w:val="00BC5DD6"/>
    <w:rsid w:val="00BD13B0"/>
    <w:rsid w:val="00BD15C2"/>
    <w:rsid w:val="00BD385D"/>
    <w:rsid w:val="00BD5FBD"/>
    <w:rsid w:val="00BD7438"/>
    <w:rsid w:val="00BE11B3"/>
    <w:rsid w:val="00BE13E8"/>
    <w:rsid w:val="00BE2046"/>
    <w:rsid w:val="00BE206B"/>
    <w:rsid w:val="00BE2BD4"/>
    <w:rsid w:val="00BE3E11"/>
    <w:rsid w:val="00BE4E16"/>
    <w:rsid w:val="00BE4EF5"/>
    <w:rsid w:val="00BE6D0B"/>
    <w:rsid w:val="00BF78F8"/>
    <w:rsid w:val="00C02EC3"/>
    <w:rsid w:val="00C031CD"/>
    <w:rsid w:val="00C10954"/>
    <w:rsid w:val="00C24DDF"/>
    <w:rsid w:val="00C319A5"/>
    <w:rsid w:val="00C3385F"/>
    <w:rsid w:val="00C33B7B"/>
    <w:rsid w:val="00C341FC"/>
    <w:rsid w:val="00C3509A"/>
    <w:rsid w:val="00C40FE4"/>
    <w:rsid w:val="00C423AA"/>
    <w:rsid w:val="00C446C6"/>
    <w:rsid w:val="00C44E08"/>
    <w:rsid w:val="00C50C8F"/>
    <w:rsid w:val="00C55706"/>
    <w:rsid w:val="00C625B0"/>
    <w:rsid w:val="00C62F42"/>
    <w:rsid w:val="00C64452"/>
    <w:rsid w:val="00C65BC3"/>
    <w:rsid w:val="00C70FC6"/>
    <w:rsid w:val="00C768A5"/>
    <w:rsid w:val="00C86B06"/>
    <w:rsid w:val="00C93ABC"/>
    <w:rsid w:val="00CA031F"/>
    <w:rsid w:val="00CA2027"/>
    <w:rsid w:val="00CA5403"/>
    <w:rsid w:val="00CA7B69"/>
    <w:rsid w:val="00CA7B6C"/>
    <w:rsid w:val="00CB1B92"/>
    <w:rsid w:val="00CB5E12"/>
    <w:rsid w:val="00CB6F22"/>
    <w:rsid w:val="00CB7153"/>
    <w:rsid w:val="00CC1428"/>
    <w:rsid w:val="00CC2E98"/>
    <w:rsid w:val="00CC6006"/>
    <w:rsid w:val="00CD1A74"/>
    <w:rsid w:val="00CD3E8F"/>
    <w:rsid w:val="00CD6835"/>
    <w:rsid w:val="00CD7687"/>
    <w:rsid w:val="00CE4957"/>
    <w:rsid w:val="00CE4E23"/>
    <w:rsid w:val="00CF263A"/>
    <w:rsid w:val="00CF3631"/>
    <w:rsid w:val="00D00771"/>
    <w:rsid w:val="00D01768"/>
    <w:rsid w:val="00D01BCC"/>
    <w:rsid w:val="00D02C6E"/>
    <w:rsid w:val="00D03C6F"/>
    <w:rsid w:val="00D1511D"/>
    <w:rsid w:val="00D165DA"/>
    <w:rsid w:val="00D2096D"/>
    <w:rsid w:val="00D22651"/>
    <w:rsid w:val="00D30A5C"/>
    <w:rsid w:val="00D35339"/>
    <w:rsid w:val="00D372E8"/>
    <w:rsid w:val="00D37BE0"/>
    <w:rsid w:val="00D413D8"/>
    <w:rsid w:val="00D42C03"/>
    <w:rsid w:val="00D4408B"/>
    <w:rsid w:val="00D503B7"/>
    <w:rsid w:val="00D529B2"/>
    <w:rsid w:val="00D54A86"/>
    <w:rsid w:val="00D55EC4"/>
    <w:rsid w:val="00D57906"/>
    <w:rsid w:val="00D71E1B"/>
    <w:rsid w:val="00D735A8"/>
    <w:rsid w:val="00D73875"/>
    <w:rsid w:val="00D80EBD"/>
    <w:rsid w:val="00D8116C"/>
    <w:rsid w:val="00D85147"/>
    <w:rsid w:val="00D9334F"/>
    <w:rsid w:val="00D950F9"/>
    <w:rsid w:val="00D9728A"/>
    <w:rsid w:val="00DA2F97"/>
    <w:rsid w:val="00DA43BD"/>
    <w:rsid w:val="00DA6341"/>
    <w:rsid w:val="00DB0B94"/>
    <w:rsid w:val="00DB228D"/>
    <w:rsid w:val="00DB3257"/>
    <w:rsid w:val="00DB3FA9"/>
    <w:rsid w:val="00DC4FC9"/>
    <w:rsid w:val="00DC62AC"/>
    <w:rsid w:val="00DD6E79"/>
    <w:rsid w:val="00DD7A3A"/>
    <w:rsid w:val="00DE0C6E"/>
    <w:rsid w:val="00DE137D"/>
    <w:rsid w:val="00DF0BD2"/>
    <w:rsid w:val="00DF1926"/>
    <w:rsid w:val="00DF331D"/>
    <w:rsid w:val="00DF5989"/>
    <w:rsid w:val="00DF74D5"/>
    <w:rsid w:val="00E040C6"/>
    <w:rsid w:val="00E065B9"/>
    <w:rsid w:val="00E07268"/>
    <w:rsid w:val="00E10A0B"/>
    <w:rsid w:val="00E11C82"/>
    <w:rsid w:val="00E12B6A"/>
    <w:rsid w:val="00E14637"/>
    <w:rsid w:val="00E16648"/>
    <w:rsid w:val="00E178B6"/>
    <w:rsid w:val="00E20DD2"/>
    <w:rsid w:val="00E2185F"/>
    <w:rsid w:val="00E3090D"/>
    <w:rsid w:val="00E31250"/>
    <w:rsid w:val="00E316BA"/>
    <w:rsid w:val="00E32291"/>
    <w:rsid w:val="00E341C9"/>
    <w:rsid w:val="00E3502A"/>
    <w:rsid w:val="00E4063C"/>
    <w:rsid w:val="00E40807"/>
    <w:rsid w:val="00E426E6"/>
    <w:rsid w:val="00E443CA"/>
    <w:rsid w:val="00E44AAF"/>
    <w:rsid w:val="00E51DDE"/>
    <w:rsid w:val="00E60EBD"/>
    <w:rsid w:val="00E64D6B"/>
    <w:rsid w:val="00E65854"/>
    <w:rsid w:val="00E74B45"/>
    <w:rsid w:val="00E80822"/>
    <w:rsid w:val="00E819B3"/>
    <w:rsid w:val="00E82746"/>
    <w:rsid w:val="00E87CF1"/>
    <w:rsid w:val="00E9061A"/>
    <w:rsid w:val="00E93D19"/>
    <w:rsid w:val="00E94CD4"/>
    <w:rsid w:val="00E95810"/>
    <w:rsid w:val="00E96238"/>
    <w:rsid w:val="00EA5E8B"/>
    <w:rsid w:val="00EB0088"/>
    <w:rsid w:val="00EB45C1"/>
    <w:rsid w:val="00EB4739"/>
    <w:rsid w:val="00EB6E57"/>
    <w:rsid w:val="00EC7D45"/>
    <w:rsid w:val="00ED016C"/>
    <w:rsid w:val="00ED14D1"/>
    <w:rsid w:val="00ED5A9B"/>
    <w:rsid w:val="00EE5A1B"/>
    <w:rsid w:val="00EE6623"/>
    <w:rsid w:val="00EE6B83"/>
    <w:rsid w:val="00EF2420"/>
    <w:rsid w:val="00EF3FD9"/>
    <w:rsid w:val="00EF5F14"/>
    <w:rsid w:val="00F03243"/>
    <w:rsid w:val="00F03CEE"/>
    <w:rsid w:val="00F04CB9"/>
    <w:rsid w:val="00F1095C"/>
    <w:rsid w:val="00F15B79"/>
    <w:rsid w:val="00F17F33"/>
    <w:rsid w:val="00F26077"/>
    <w:rsid w:val="00F30DE1"/>
    <w:rsid w:val="00F3494B"/>
    <w:rsid w:val="00F37879"/>
    <w:rsid w:val="00F46749"/>
    <w:rsid w:val="00F56556"/>
    <w:rsid w:val="00F57288"/>
    <w:rsid w:val="00F575AE"/>
    <w:rsid w:val="00F62265"/>
    <w:rsid w:val="00F64FF7"/>
    <w:rsid w:val="00F715DF"/>
    <w:rsid w:val="00F71A96"/>
    <w:rsid w:val="00F73384"/>
    <w:rsid w:val="00F744EA"/>
    <w:rsid w:val="00F76999"/>
    <w:rsid w:val="00F9170D"/>
    <w:rsid w:val="00FA0664"/>
    <w:rsid w:val="00FA54E9"/>
    <w:rsid w:val="00FA57B0"/>
    <w:rsid w:val="00FA72A0"/>
    <w:rsid w:val="00FB1AC4"/>
    <w:rsid w:val="00FB36E0"/>
    <w:rsid w:val="00FB4E1E"/>
    <w:rsid w:val="00FB5992"/>
    <w:rsid w:val="00FC1D80"/>
    <w:rsid w:val="00FC72F0"/>
    <w:rsid w:val="00FE08B8"/>
    <w:rsid w:val="00FE232B"/>
    <w:rsid w:val="00FE30B8"/>
    <w:rsid w:val="00FE374A"/>
    <w:rsid w:val="00FE62B1"/>
    <w:rsid w:val="00FF2197"/>
    <w:rsid w:val="00FF6E62"/>
    <w:rsid w:val="00FF7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42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291"/>
    <w:pPr>
      <w:widowControl w:val="0"/>
      <w:spacing w:after="0" w:line="240" w:lineRule="auto"/>
    </w:pPr>
    <w:rPr>
      <w:rFonts w:ascii="Courier New" w:eastAsia="Courier New" w:hAnsi="Courier New" w:cs="Courier New"/>
      <w:color w:val="000000"/>
      <w:sz w:val="24"/>
      <w:szCs w:val="24"/>
      <w:lang w:val="vi-VN" w:eastAsia="vi-VN"/>
    </w:rPr>
  </w:style>
  <w:style w:type="paragraph" w:styleId="Heading3">
    <w:name w:val="heading 3"/>
    <w:basedOn w:val="Normal"/>
    <w:next w:val="Normal"/>
    <w:link w:val="Heading3Char"/>
    <w:uiPriority w:val="9"/>
    <w:unhideWhenUsed/>
    <w:qFormat/>
    <w:rsid w:val="00205B68"/>
    <w:pPr>
      <w:keepNext/>
      <w:keepLines/>
      <w:widowControl/>
      <w:spacing w:before="160" w:after="80"/>
      <w:jc w:val="both"/>
      <w:outlineLvl w:val="2"/>
    </w:pPr>
    <w:rPr>
      <w:rFonts w:ascii="Times New Roman" w:eastAsiaTheme="majorEastAsia" w:hAnsi="Times New Roman" w:cstheme="majorBidi"/>
      <w:b/>
      <w:color w:val="auto"/>
      <w:kern w:val="2"/>
      <w:sz w:val="28"/>
      <w:szCs w:val="28"/>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A30BE"/>
    <w:pPr>
      <w:widowControl/>
      <w:spacing w:before="100" w:beforeAutospacing="1" w:after="100" w:afterAutospacing="1"/>
    </w:pPr>
    <w:rPr>
      <w:rFonts w:ascii="Times New Roman" w:eastAsia="Times New Roman" w:hAnsi="Times New Roman" w:cs="Times New Roman"/>
      <w:color w:val="auto"/>
      <w:lang w:val="en-US" w:eastAsia="en-US"/>
    </w:rPr>
  </w:style>
  <w:style w:type="paragraph" w:styleId="ListParagraph">
    <w:name w:val="List Paragraph"/>
    <w:basedOn w:val="Normal"/>
    <w:uiPriority w:val="34"/>
    <w:qFormat/>
    <w:rsid w:val="006E39F2"/>
    <w:pPr>
      <w:ind w:left="720"/>
      <w:contextualSpacing/>
    </w:pPr>
  </w:style>
  <w:style w:type="character" w:styleId="Hyperlink">
    <w:name w:val="Hyperlink"/>
    <w:basedOn w:val="DefaultParagraphFont"/>
    <w:uiPriority w:val="99"/>
    <w:semiHidden/>
    <w:unhideWhenUsed/>
    <w:rsid w:val="00B21AD2"/>
    <w:rPr>
      <w:color w:val="0000FF"/>
      <w:u w:val="single"/>
    </w:rPr>
  </w:style>
  <w:style w:type="character" w:styleId="Emphasis">
    <w:name w:val="Emphasis"/>
    <w:basedOn w:val="DefaultParagraphFont"/>
    <w:uiPriority w:val="20"/>
    <w:qFormat/>
    <w:rsid w:val="00944B41"/>
    <w:rPr>
      <w:i/>
      <w:iCs/>
    </w:rPr>
  </w:style>
  <w:style w:type="paragraph" w:styleId="Header">
    <w:name w:val="header"/>
    <w:basedOn w:val="Normal"/>
    <w:link w:val="HeaderChar"/>
    <w:uiPriority w:val="99"/>
    <w:unhideWhenUsed/>
    <w:rsid w:val="00C3509A"/>
    <w:pPr>
      <w:tabs>
        <w:tab w:val="center" w:pos="4680"/>
        <w:tab w:val="right" w:pos="9360"/>
      </w:tabs>
    </w:pPr>
  </w:style>
  <w:style w:type="character" w:customStyle="1" w:styleId="HeaderChar">
    <w:name w:val="Header Char"/>
    <w:basedOn w:val="DefaultParagraphFont"/>
    <w:link w:val="Header"/>
    <w:uiPriority w:val="99"/>
    <w:rsid w:val="00C3509A"/>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C3509A"/>
    <w:pPr>
      <w:tabs>
        <w:tab w:val="center" w:pos="4680"/>
        <w:tab w:val="right" w:pos="9360"/>
      </w:tabs>
    </w:pPr>
  </w:style>
  <w:style w:type="character" w:customStyle="1" w:styleId="FooterChar">
    <w:name w:val="Footer Char"/>
    <w:basedOn w:val="DefaultParagraphFont"/>
    <w:link w:val="Footer"/>
    <w:uiPriority w:val="99"/>
    <w:rsid w:val="00C3509A"/>
    <w:rPr>
      <w:rFonts w:ascii="Courier New" w:eastAsia="Courier New" w:hAnsi="Courier New" w:cs="Courier New"/>
      <w:color w:val="000000"/>
      <w:sz w:val="24"/>
      <w:szCs w:val="24"/>
      <w:lang w:val="vi-VN" w:eastAsia="vi-VN"/>
    </w:rPr>
  </w:style>
  <w:style w:type="paragraph" w:styleId="FootnoteText">
    <w:name w:val="footnote text"/>
    <w:basedOn w:val="Normal"/>
    <w:link w:val="FootnoteTextChar"/>
    <w:uiPriority w:val="99"/>
    <w:unhideWhenUsed/>
    <w:rsid w:val="00325E30"/>
    <w:pPr>
      <w:widowControl/>
    </w:pPr>
    <w:rPr>
      <w:rFonts w:ascii="Times New Roman" w:eastAsia="Times New Roman" w:hAnsi="Times New Roman" w:cs="Times New Roman"/>
      <w:color w:val="auto"/>
      <w:sz w:val="20"/>
      <w:szCs w:val="20"/>
      <w:lang w:val="en-US" w:eastAsia="en-US"/>
    </w:rPr>
  </w:style>
  <w:style w:type="character" w:customStyle="1" w:styleId="FootnoteTextChar">
    <w:name w:val="Footnote Text Char"/>
    <w:basedOn w:val="DefaultParagraphFont"/>
    <w:link w:val="FootnoteText"/>
    <w:uiPriority w:val="99"/>
    <w:rsid w:val="00325E30"/>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C62F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2F42"/>
    <w:rPr>
      <w:rFonts w:ascii="Segoe UI" w:eastAsia="Courier New" w:hAnsi="Segoe UI" w:cs="Segoe UI"/>
      <w:color w:val="000000"/>
      <w:sz w:val="18"/>
      <w:szCs w:val="18"/>
      <w:lang w:val="vi-VN" w:eastAsia="vi-VN"/>
    </w:rPr>
  </w:style>
  <w:style w:type="character" w:customStyle="1" w:styleId="Heading3Char">
    <w:name w:val="Heading 3 Char"/>
    <w:basedOn w:val="DefaultParagraphFont"/>
    <w:link w:val="Heading3"/>
    <w:uiPriority w:val="9"/>
    <w:rsid w:val="00205B68"/>
    <w:rPr>
      <w:rFonts w:ascii="Times New Roman" w:eastAsiaTheme="majorEastAsia" w:hAnsi="Times New Roman" w:cstheme="majorBidi"/>
      <w:b/>
      <w:kern w:val="2"/>
      <w:sz w:val="28"/>
      <w:szCs w:val="28"/>
      <w14:ligatures w14:val="standardContextual"/>
    </w:rPr>
  </w:style>
  <w:style w:type="character" w:customStyle="1" w:styleId="fontstyle01">
    <w:name w:val="fontstyle01"/>
    <w:basedOn w:val="DefaultParagraphFont"/>
    <w:rsid w:val="004606EC"/>
    <w:rPr>
      <w:rFonts w:ascii="Helvetica" w:hAnsi="Helvetica" w:cs="Helvetica" w:hint="default"/>
      <w:b w:val="0"/>
      <w:bCs w:val="0"/>
      <w:i w:val="0"/>
      <w:iCs w:val="0"/>
      <w:color w:val="000000"/>
      <w:sz w:val="24"/>
      <w:szCs w:val="24"/>
    </w:rPr>
  </w:style>
  <w:style w:type="table" w:styleId="TableGrid">
    <w:name w:val="Table Grid"/>
    <w:basedOn w:val="TableNormal"/>
    <w:uiPriority w:val="39"/>
    <w:rsid w:val="004058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uiPriority w:val="99"/>
    <w:rsid w:val="0011657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291"/>
    <w:pPr>
      <w:widowControl w:val="0"/>
      <w:spacing w:after="0" w:line="240" w:lineRule="auto"/>
    </w:pPr>
    <w:rPr>
      <w:rFonts w:ascii="Courier New" w:eastAsia="Courier New" w:hAnsi="Courier New" w:cs="Courier New"/>
      <w:color w:val="000000"/>
      <w:sz w:val="24"/>
      <w:szCs w:val="24"/>
      <w:lang w:val="vi-VN" w:eastAsia="vi-VN"/>
    </w:rPr>
  </w:style>
  <w:style w:type="paragraph" w:styleId="Heading3">
    <w:name w:val="heading 3"/>
    <w:basedOn w:val="Normal"/>
    <w:next w:val="Normal"/>
    <w:link w:val="Heading3Char"/>
    <w:uiPriority w:val="9"/>
    <w:unhideWhenUsed/>
    <w:qFormat/>
    <w:rsid w:val="00205B68"/>
    <w:pPr>
      <w:keepNext/>
      <w:keepLines/>
      <w:widowControl/>
      <w:spacing w:before="160" w:after="80"/>
      <w:jc w:val="both"/>
      <w:outlineLvl w:val="2"/>
    </w:pPr>
    <w:rPr>
      <w:rFonts w:ascii="Times New Roman" w:eastAsiaTheme="majorEastAsia" w:hAnsi="Times New Roman" w:cstheme="majorBidi"/>
      <w:b/>
      <w:color w:val="auto"/>
      <w:kern w:val="2"/>
      <w:sz w:val="28"/>
      <w:szCs w:val="28"/>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A30BE"/>
    <w:pPr>
      <w:widowControl/>
      <w:spacing w:before="100" w:beforeAutospacing="1" w:after="100" w:afterAutospacing="1"/>
    </w:pPr>
    <w:rPr>
      <w:rFonts w:ascii="Times New Roman" w:eastAsia="Times New Roman" w:hAnsi="Times New Roman" w:cs="Times New Roman"/>
      <w:color w:val="auto"/>
      <w:lang w:val="en-US" w:eastAsia="en-US"/>
    </w:rPr>
  </w:style>
  <w:style w:type="paragraph" w:styleId="ListParagraph">
    <w:name w:val="List Paragraph"/>
    <w:basedOn w:val="Normal"/>
    <w:uiPriority w:val="34"/>
    <w:qFormat/>
    <w:rsid w:val="006E39F2"/>
    <w:pPr>
      <w:ind w:left="720"/>
      <w:contextualSpacing/>
    </w:pPr>
  </w:style>
  <w:style w:type="character" w:styleId="Hyperlink">
    <w:name w:val="Hyperlink"/>
    <w:basedOn w:val="DefaultParagraphFont"/>
    <w:uiPriority w:val="99"/>
    <w:semiHidden/>
    <w:unhideWhenUsed/>
    <w:rsid w:val="00B21AD2"/>
    <w:rPr>
      <w:color w:val="0000FF"/>
      <w:u w:val="single"/>
    </w:rPr>
  </w:style>
  <w:style w:type="character" w:styleId="Emphasis">
    <w:name w:val="Emphasis"/>
    <w:basedOn w:val="DefaultParagraphFont"/>
    <w:uiPriority w:val="20"/>
    <w:qFormat/>
    <w:rsid w:val="00944B41"/>
    <w:rPr>
      <w:i/>
      <w:iCs/>
    </w:rPr>
  </w:style>
  <w:style w:type="paragraph" w:styleId="Header">
    <w:name w:val="header"/>
    <w:basedOn w:val="Normal"/>
    <w:link w:val="HeaderChar"/>
    <w:uiPriority w:val="99"/>
    <w:unhideWhenUsed/>
    <w:rsid w:val="00C3509A"/>
    <w:pPr>
      <w:tabs>
        <w:tab w:val="center" w:pos="4680"/>
        <w:tab w:val="right" w:pos="9360"/>
      </w:tabs>
    </w:pPr>
  </w:style>
  <w:style w:type="character" w:customStyle="1" w:styleId="HeaderChar">
    <w:name w:val="Header Char"/>
    <w:basedOn w:val="DefaultParagraphFont"/>
    <w:link w:val="Header"/>
    <w:uiPriority w:val="99"/>
    <w:rsid w:val="00C3509A"/>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C3509A"/>
    <w:pPr>
      <w:tabs>
        <w:tab w:val="center" w:pos="4680"/>
        <w:tab w:val="right" w:pos="9360"/>
      </w:tabs>
    </w:pPr>
  </w:style>
  <w:style w:type="character" w:customStyle="1" w:styleId="FooterChar">
    <w:name w:val="Footer Char"/>
    <w:basedOn w:val="DefaultParagraphFont"/>
    <w:link w:val="Footer"/>
    <w:uiPriority w:val="99"/>
    <w:rsid w:val="00C3509A"/>
    <w:rPr>
      <w:rFonts w:ascii="Courier New" w:eastAsia="Courier New" w:hAnsi="Courier New" w:cs="Courier New"/>
      <w:color w:val="000000"/>
      <w:sz w:val="24"/>
      <w:szCs w:val="24"/>
      <w:lang w:val="vi-VN" w:eastAsia="vi-VN"/>
    </w:rPr>
  </w:style>
  <w:style w:type="paragraph" w:styleId="FootnoteText">
    <w:name w:val="footnote text"/>
    <w:basedOn w:val="Normal"/>
    <w:link w:val="FootnoteTextChar"/>
    <w:uiPriority w:val="99"/>
    <w:unhideWhenUsed/>
    <w:rsid w:val="00325E30"/>
    <w:pPr>
      <w:widowControl/>
    </w:pPr>
    <w:rPr>
      <w:rFonts w:ascii="Times New Roman" w:eastAsia="Times New Roman" w:hAnsi="Times New Roman" w:cs="Times New Roman"/>
      <w:color w:val="auto"/>
      <w:sz w:val="20"/>
      <w:szCs w:val="20"/>
      <w:lang w:val="en-US" w:eastAsia="en-US"/>
    </w:rPr>
  </w:style>
  <w:style w:type="character" w:customStyle="1" w:styleId="FootnoteTextChar">
    <w:name w:val="Footnote Text Char"/>
    <w:basedOn w:val="DefaultParagraphFont"/>
    <w:link w:val="FootnoteText"/>
    <w:uiPriority w:val="99"/>
    <w:rsid w:val="00325E30"/>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C62F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2F42"/>
    <w:rPr>
      <w:rFonts w:ascii="Segoe UI" w:eastAsia="Courier New" w:hAnsi="Segoe UI" w:cs="Segoe UI"/>
      <w:color w:val="000000"/>
      <w:sz w:val="18"/>
      <w:szCs w:val="18"/>
      <w:lang w:val="vi-VN" w:eastAsia="vi-VN"/>
    </w:rPr>
  </w:style>
  <w:style w:type="character" w:customStyle="1" w:styleId="Heading3Char">
    <w:name w:val="Heading 3 Char"/>
    <w:basedOn w:val="DefaultParagraphFont"/>
    <w:link w:val="Heading3"/>
    <w:uiPriority w:val="9"/>
    <w:rsid w:val="00205B68"/>
    <w:rPr>
      <w:rFonts w:ascii="Times New Roman" w:eastAsiaTheme="majorEastAsia" w:hAnsi="Times New Roman" w:cstheme="majorBidi"/>
      <w:b/>
      <w:kern w:val="2"/>
      <w:sz w:val="28"/>
      <w:szCs w:val="28"/>
      <w14:ligatures w14:val="standardContextual"/>
    </w:rPr>
  </w:style>
  <w:style w:type="character" w:customStyle="1" w:styleId="fontstyle01">
    <w:name w:val="fontstyle01"/>
    <w:basedOn w:val="DefaultParagraphFont"/>
    <w:rsid w:val="004606EC"/>
    <w:rPr>
      <w:rFonts w:ascii="Helvetica" w:hAnsi="Helvetica" w:cs="Helvetica" w:hint="default"/>
      <w:b w:val="0"/>
      <w:bCs w:val="0"/>
      <w:i w:val="0"/>
      <w:iCs w:val="0"/>
      <w:color w:val="000000"/>
      <w:sz w:val="24"/>
      <w:szCs w:val="24"/>
    </w:rPr>
  </w:style>
  <w:style w:type="table" w:styleId="TableGrid">
    <w:name w:val="Table Grid"/>
    <w:basedOn w:val="TableNormal"/>
    <w:uiPriority w:val="39"/>
    <w:rsid w:val="004058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uiPriority w:val="99"/>
    <w:rsid w:val="0011657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77114">
      <w:bodyDiv w:val="1"/>
      <w:marLeft w:val="0"/>
      <w:marRight w:val="0"/>
      <w:marTop w:val="0"/>
      <w:marBottom w:val="0"/>
      <w:divBdr>
        <w:top w:val="none" w:sz="0" w:space="0" w:color="auto"/>
        <w:left w:val="none" w:sz="0" w:space="0" w:color="auto"/>
        <w:bottom w:val="none" w:sz="0" w:space="0" w:color="auto"/>
        <w:right w:val="none" w:sz="0" w:space="0" w:color="auto"/>
      </w:divBdr>
    </w:div>
    <w:div w:id="62025768">
      <w:bodyDiv w:val="1"/>
      <w:marLeft w:val="0"/>
      <w:marRight w:val="0"/>
      <w:marTop w:val="0"/>
      <w:marBottom w:val="0"/>
      <w:divBdr>
        <w:top w:val="none" w:sz="0" w:space="0" w:color="auto"/>
        <w:left w:val="none" w:sz="0" w:space="0" w:color="auto"/>
        <w:bottom w:val="none" w:sz="0" w:space="0" w:color="auto"/>
        <w:right w:val="none" w:sz="0" w:space="0" w:color="auto"/>
      </w:divBdr>
    </w:div>
    <w:div w:id="162353258">
      <w:bodyDiv w:val="1"/>
      <w:marLeft w:val="0"/>
      <w:marRight w:val="0"/>
      <w:marTop w:val="0"/>
      <w:marBottom w:val="0"/>
      <w:divBdr>
        <w:top w:val="none" w:sz="0" w:space="0" w:color="auto"/>
        <w:left w:val="none" w:sz="0" w:space="0" w:color="auto"/>
        <w:bottom w:val="none" w:sz="0" w:space="0" w:color="auto"/>
        <w:right w:val="none" w:sz="0" w:space="0" w:color="auto"/>
      </w:divBdr>
    </w:div>
    <w:div w:id="194000913">
      <w:bodyDiv w:val="1"/>
      <w:marLeft w:val="0"/>
      <w:marRight w:val="0"/>
      <w:marTop w:val="0"/>
      <w:marBottom w:val="0"/>
      <w:divBdr>
        <w:top w:val="none" w:sz="0" w:space="0" w:color="auto"/>
        <w:left w:val="none" w:sz="0" w:space="0" w:color="auto"/>
        <w:bottom w:val="none" w:sz="0" w:space="0" w:color="auto"/>
        <w:right w:val="none" w:sz="0" w:space="0" w:color="auto"/>
      </w:divBdr>
    </w:div>
    <w:div w:id="201139472">
      <w:bodyDiv w:val="1"/>
      <w:marLeft w:val="0"/>
      <w:marRight w:val="0"/>
      <w:marTop w:val="0"/>
      <w:marBottom w:val="0"/>
      <w:divBdr>
        <w:top w:val="none" w:sz="0" w:space="0" w:color="auto"/>
        <w:left w:val="none" w:sz="0" w:space="0" w:color="auto"/>
        <w:bottom w:val="none" w:sz="0" w:space="0" w:color="auto"/>
        <w:right w:val="none" w:sz="0" w:space="0" w:color="auto"/>
      </w:divBdr>
    </w:div>
    <w:div w:id="254940856">
      <w:bodyDiv w:val="1"/>
      <w:marLeft w:val="0"/>
      <w:marRight w:val="0"/>
      <w:marTop w:val="0"/>
      <w:marBottom w:val="0"/>
      <w:divBdr>
        <w:top w:val="none" w:sz="0" w:space="0" w:color="auto"/>
        <w:left w:val="none" w:sz="0" w:space="0" w:color="auto"/>
        <w:bottom w:val="none" w:sz="0" w:space="0" w:color="auto"/>
        <w:right w:val="none" w:sz="0" w:space="0" w:color="auto"/>
      </w:divBdr>
    </w:div>
    <w:div w:id="270208058">
      <w:bodyDiv w:val="1"/>
      <w:marLeft w:val="0"/>
      <w:marRight w:val="0"/>
      <w:marTop w:val="0"/>
      <w:marBottom w:val="0"/>
      <w:divBdr>
        <w:top w:val="none" w:sz="0" w:space="0" w:color="auto"/>
        <w:left w:val="none" w:sz="0" w:space="0" w:color="auto"/>
        <w:bottom w:val="none" w:sz="0" w:space="0" w:color="auto"/>
        <w:right w:val="none" w:sz="0" w:space="0" w:color="auto"/>
      </w:divBdr>
    </w:div>
    <w:div w:id="366101727">
      <w:bodyDiv w:val="1"/>
      <w:marLeft w:val="0"/>
      <w:marRight w:val="0"/>
      <w:marTop w:val="0"/>
      <w:marBottom w:val="0"/>
      <w:divBdr>
        <w:top w:val="none" w:sz="0" w:space="0" w:color="auto"/>
        <w:left w:val="none" w:sz="0" w:space="0" w:color="auto"/>
        <w:bottom w:val="none" w:sz="0" w:space="0" w:color="auto"/>
        <w:right w:val="none" w:sz="0" w:space="0" w:color="auto"/>
      </w:divBdr>
    </w:div>
    <w:div w:id="396589526">
      <w:bodyDiv w:val="1"/>
      <w:marLeft w:val="0"/>
      <w:marRight w:val="0"/>
      <w:marTop w:val="0"/>
      <w:marBottom w:val="0"/>
      <w:divBdr>
        <w:top w:val="none" w:sz="0" w:space="0" w:color="auto"/>
        <w:left w:val="none" w:sz="0" w:space="0" w:color="auto"/>
        <w:bottom w:val="none" w:sz="0" w:space="0" w:color="auto"/>
        <w:right w:val="none" w:sz="0" w:space="0" w:color="auto"/>
      </w:divBdr>
    </w:div>
    <w:div w:id="564142830">
      <w:bodyDiv w:val="1"/>
      <w:marLeft w:val="0"/>
      <w:marRight w:val="0"/>
      <w:marTop w:val="0"/>
      <w:marBottom w:val="0"/>
      <w:divBdr>
        <w:top w:val="none" w:sz="0" w:space="0" w:color="auto"/>
        <w:left w:val="none" w:sz="0" w:space="0" w:color="auto"/>
        <w:bottom w:val="none" w:sz="0" w:space="0" w:color="auto"/>
        <w:right w:val="none" w:sz="0" w:space="0" w:color="auto"/>
      </w:divBdr>
    </w:div>
    <w:div w:id="665477446">
      <w:bodyDiv w:val="1"/>
      <w:marLeft w:val="0"/>
      <w:marRight w:val="0"/>
      <w:marTop w:val="0"/>
      <w:marBottom w:val="0"/>
      <w:divBdr>
        <w:top w:val="none" w:sz="0" w:space="0" w:color="auto"/>
        <w:left w:val="none" w:sz="0" w:space="0" w:color="auto"/>
        <w:bottom w:val="none" w:sz="0" w:space="0" w:color="auto"/>
        <w:right w:val="none" w:sz="0" w:space="0" w:color="auto"/>
      </w:divBdr>
    </w:div>
    <w:div w:id="705568555">
      <w:bodyDiv w:val="1"/>
      <w:marLeft w:val="0"/>
      <w:marRight w:val="0"/>
      <w:marTop w:val="0"/>
      <w:marBottom w:val="0"/>
      <w:divBdr>
        <w:top w:val="none" w:sz="0" w:space="0" w:color="auto"/>
        <w:left w:val="none" w:sz="0" w:space="0" w:color="auto"/>
        <w:bottom w:val="none" w:sz="0" w:space="0" w:color="auto"/>
        <w:right w:val="none" w:sz="0" w:space="0" w:color="auto"/>
      </w:divBdr>
    </w:div>
    <w:div w:id="1054622620">
      <w:bodyDiv w:val="1"/>
      <w:marLeft w:val="0"/>
      <w:marRight w:val="0"/>
      <w:marTop w:val="0"/>
      <w:marBottom w:val="0"/>
      <w:divBdr>
        <w:top w:val="none" w:sz="0" w:space="0" w:color="auto"/>
        <w:left w:val="none" w:sz="0" w:space="0" w:color="auto"/>
        <w:bottom w:val="none" w:sz="0" w:space="0" w:color="auto"/>
        <w:right w:val="none" w:sz="0" w:space="0" w:color="auto"/>
      </w:divBdr>
    </w:div>
    <w:div w:id="1055735562">
      <w:bodyDiv w:val="1"/>
      <w:marLeft w:val="0"/>
      <w:marRight w:val="0"/>
      <w:marTop w:val="0"/>
      <w:marBottom w:val="0"/>
      <w:divBdr>
        <w:top w:val="none" w:sz="0" w:space="0" w:color="auto"/>
        <w:left w:val="none" w:sz="0" w:space="0" w:color="auto"/>
        <w:bottom w:val="none" w:sz="0" w:space="0" w:color="auto"/>
        <w:right w:val="none" w:sz="0" w:space="0" w:color="auto"/>
      </w:divBdr>
    </w:div>
    <w:div w:id="1065488426">
      <w:bodyDiv w:val="1"/>
      <w:marLeft w:val="0"/>
      <w:marRight w:val="0"/>
      <w:marTop w:val="0"/>
      <w:marBottom w:val="0"/>
      <w:divBdr>
        <w:top w:val="none" w:sz="0" w:space="0" w:color="auto"/>
        <w:left w:val="none" w:sz="0" w:space="0" w:color="auto"/>
        <w:bottom w:val="none" w:sz="0" w:space="0" w:color="auto"/>
        <w:right w:val="none" w:sz="0" w:space="0" w:color="auto"/>
      </w:divBdr>
    </w:div>
    <w:div w:id="1146510515">
      <w:bodyDiv w:val="1"/>
      <w:marLeft w:val="0"/>
      <w:marRight w:val="0"/>
      <w:marTop w:val="0"/>
      <w:marBottom w:val="0"/>
      <w:divBdr>
        <w:top w:val="none" w:sz="0" w:space="0" w:color="auto"/>
        <w:left w:val="none" w:sz="0" w:space="0" w:color="auto"/>
        <w:bottom w:val="none" w:sz="0" w:space="0" w:color="auto"/>
        <w:right w:val="none" w:sz="0" w:space="0" w:color="auto"/>
      </w:divBdr>
    </w:div>
    <w:div w:id="1349792027">
      <w:bodyDiv w:val="1"/>
      <w:marLeft w:val="0"/>
      <w:marRight w:val="0"/>
      <w:marTop w:val="0"/>
      <w:marBottom w:val="0"/>
      <w:divBdr>
        <w:top w:val="none" w:sz="0" w:space="0" w:color="auto"/>
        <w:left w:val="none" w:sz="0" w:space="0" w:color="auto"/>
        <w:bottom w:val="none" w:sz="0" w:space="0" w:color="auto"/>
        <w:right w:val="none" w:sz="0" w:space="0" w:color="auto"/>
      </w:divBdr>
    </w:div>
    <w:div w:id="1452043806">
      <w:bodyDiv w:val="1"/>
      <w:marLeft w:val="0"/>
      <w:marRight w:val="0"/>
      <w:marTop w:val="0"/>
      <w:marBottom w:val="0"/>
      <w:divBdr>
        <w:top w:val="none" w:sz="0" w:space="0" w:color="auto"/>
        <w:left w:val="none" w:sz="0" w:space="0" w:color="auto"/>
        <w:bottom w:val="none" w:sz="0" w:space="0" w:color="auto"/>
        <w:right w:val="none" w:sz="0" w:space="0" w:color="auto"/>
      </w:divBdr>
    </w:div>
    <w:div w:id="1455634011">
      <w:bodyDiv w:val="1"/>
      <w:marLeft w:val="0"/>
      <w:marRight w:val="0"/>
      <w:marTop w:val="0"/>
      <w:marBottom w:val="0"/>
      <w:divBdr>
        <w:top w:val="none" w:sz="0" w:space="0" w:color="auto"/>
        <w:left w:val="none" w:sz="0" w:space="0" w:color="auto"/>
        <w:bottom w:val="none" w:sz="0" w:space="0" w:color="auto"/>
        <w:right w:val="none" w:sz="0" w:space="0" w:color="auto"/>
      </w:divBdr>
    </w:div>
    <w:div w:id="1749691284">
      <w:bodyDiv w:val="1"/>
      <w:marLeft w:val="0"/>
      <w:marRight w:val="0"/>
      <w:marTop w:val="0"/>
      <w:marBottom w:val="0"/>
      <w:divBdr>
        <w:top w:val="none" w:sz="0" w:space="0" w:color="auto"/>
        <w:left w:val="none" w:sz="0" w:space="0" w:color="auto"/>
        <w:bottom w:val="none" w:sz="0" w:space="0" w:color="auto"/>
        <w:right w:val="none" w:sz="0" w:space="0" w:color="auto"/>
      </w:divBdr>
    </w:div>
    <w:div w:id="1774862748">
      <w:bodyDiv w:val="1"/>
      <w:marLeft w:val="0"/>
      <w:marRight w:val="0"/>
      <w:marTop w:val="0"/>
      <w:marBottom w:val="0"/>
      <w:divBdr>
        <w:top w:val="none" w:sz="0" w:space="0" w:color="auto"/>
        <w:left w:val="none" w:sz="0" w:space="0" w:color="auto"/>
        <w:bottom w:val="none" w:sz="0" w:space="0" w:color="auto"/>
        <w:right w:val="none" w:sz="0" w:space="0" w:color="auto"/>
      </w:divBdr>
    </w:div>
    <w:div w:id="1897741985">
      <w:bodyDiv w:val="1"/>
      <w:marLeft w:val="0"/>
      <w:marRight w:val="0"/>
      <w:marTop w:val="0"/>
      <w:marBottom w:val="0"/>
      <w:divBdr>
        <w:top w:val="none" w:sz="0" w:space="0" w:color="auto"/>
        <w:left w:val="none" w:sz="0" w:space="0" w:color="auto"/>
        <w:bottom w:val="none" w:sz="0" w:space="0" w:color="auto"/>
        <w:right w:val="none" w:sz="0" w:space="0" w:color="auto"/>
      </w:divBdr>
    </w:div>
    <w:div w:id="1906066567">
      <w:bodyDiv w:val="1"/>
      <w:marLeft w:val="0"/>
      <w:marRight w:val="0"/>
      <w:marTop w:val="0"/>
      <w:marBottom w:val="0"/>
      <w:divBdr>
        <w:top w:val="none" w:sz="0" w:space="0" w:color="auto"/>
        <w:left w:val="none" w:sz="0" w:space="0" w:color="auto"/>
        <w:bottom w:val="none" w:sz="0" w:space="0" w:color="auto"/>
        <w:right w:val="none" w:sz="0" w:space="0" w:color="auto"/>
      </w:divBdr>
    </w:div>
    <w:div w:id="198993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thuvienphapluat.vn/van-ban/Bo-may-hanh-chinh/Nghi-quyet-197-2025-QH15-chinh-sach-dac-biet-tao-dot-pha-trong-xay-dung-to-chuc-thi-hanh-phap-luat-65714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6E82A-A16A-4AD7-89F0-C0181F8FE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7</Pages>
  <Words>1985</Words>
  <Characters>11317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21AK22.COM &amp; HIENPC.COM</Company>
  <LinksUpToDate>false</LinksUpToDate>
  <CharactersWithSpaces>13276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10</cp:lastModifiedBy>
  <cp:revision>5</cp:revision>
  <cp:lastPrinted>2025-11-22T08:52:00Z</cp:lastPrinted>
  <dcterms:created xsi:type="dcterms:W3CDTF">2026-08-04T04:02:00Z</dcterms:created>
  <dcterms:modified xsi:type="dcterms:W3CDTF">2026-08-06T10:12:00Z</dcterms:modified>
</cp:coreProperties>
</file>